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D6" w:rsidRPr="004B611D" w:rsidRDefault="00A00B68" w:rsidP="0079197B">
      <w:pPr>
        <w:spacing w:after="0"/>
        <w:ind w:left="1530"/>
        <w:jc w:val="center"/>
        <w:rPr>
          <w:rFonts w:ascii="Bell MT" w:hAnsi="Bell MT"/>
          <w:b/>
          <w:bCs/>
          <w:sz w:val="48"/>
          <w:szCs w:val="48"/>
        </w:rPr>
      </w:pPr>
      <w:r w:rsidRPr="003431DD">
        <w:rPr>
          <w:rFonts w:ascii="Bell MT" w:hAnsi="Bell MT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73660</wp:posOffset>
            </wp:positionH>
            <wp:positionV relativeFrom="margin">
              <wp:posOffset>-40640</wp:posOffset>
            </wp:positionV>
            <wp:extent cx="673735" cy="7461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D84" w:rsidRPr="003431DD">
        <w:rPr>
          <w:rFonts w:ascii="Bell MT" w:hAnsi="Bell MT"/>
          <w:b/>
          <w:bCs/>
          <w:sz w:val="44"/>
          <w:szCs w:val="44"/>
        </w:rPr>
        <w:t>Philadelphia University</w:t>
      </w:r>
    </w:p>
    <w:p w:rsidR="000B3D92" w:rsidRDefault="009D4718" w:rsidP="00F95F66">
      <w:pPr>
        <w:spacing w:after="0" w:line="240" w:lineRule="auto"/>
        <w:ind w:left="1530"/>
        <w:jc w:val="center"/>
        <w:rPr>
          <w:rFonts w:ascii="Bell MT" w:hAnsi="Bell MT"/>
          <w:sz w:val="30"/>
          <w:szCs w:val="30"/>
        </w:rPr>
      </w:pPr>
      <w:r w:rsidRPr="003431DD">
        <w:rPr>
          <w:rFonts w:ascii="Bell MT" w:hAnsi="Bell MT"/>
          <w:sz w:val="30"/>
          <w:szCs w:val="30"/>
        </w:rPr>
        <w:t>Faculty of Engineering</w:t>
      </w:r>
      <w:r w:rsidR="000B3D92">
        <w:rPr>
          <w:rFonts w:ascii="Bell MT" w:hAnsi="Bell MT"/>
          <w:sz w:val="30"/>
          <w:szCs w:val="30"/>
        </w:rPr>
        <w:t xml:space="preserve"> and Technology</w:t>
      </w:r>
    </w:p>
    <w:p w:rsidR="009D4718" w:rsidRPr="003431DD" w:rsidRDefault="009D4718" w:rsidP="00F95F66">
      <w:pPr>
        <w:spacing w:after="0" w:line="240" w:lineRule="auto"/>
        <w:ind w:left="1530"/>
        <w:jc w:val="center"/>
        <w:rPr>
          <w:rFonts w:ascii="Bell MT" w:hAnsi="Bell MT"/>
          <w:sz w:val="30"/>
          <w:szCs w:val="30"/>
        </w:rPr>
      </w:pPr>
      <w:r w:rsidRPr="003431DD">
        <w:rPr>
          <w:rFonts w:ascii="Bell MT" w:hAnsi="Bell MT"/>
          <w:sz w:val="30"/>
          <w:szCs w:val="30"/>
        </w:rPr>
        <w:t xml:space="preserve">Department of </w:t>
      </w:r>
      <w:r w:rsidR="00F95F66">
        <w:rPr>
          <w:rFonts w:ascii="Bell MT" w:hAnsi="Bell MT"/>
          <w:sz w:val="30"/>
          <w:szCs w:val="30"/>
        </w:rPr>
        <w:t>Renewable Energy</w:t>
      </w:r>
      <w:r w:rsidRPr="003431DD">
        <w:rPr>
          <w:rFonts w:ascii="Bell MT" w:hAnsi="Bell MT"/>
          <w:sz w:val="30"/>
          <w:szCs w:val="30"/>
        </w:rPr>
        <w:t xml:space="preserve"> Engineering</w:t>
      </w:r>
    </w:p>
    <w:p w:rsidR="00A00B68" w:rsidRDefault="00716B35" w:rsidP="00716B35">
      <w:pPr>
        <w:spacing w:after="0" w:line="240" w:lineRule="auto"/>
        <w:ind w:left="1530"/>
        <w:jc w:val="center"/>
        <w:rPr>
          <w:rFonts w:ascii="Bell MT" w:hAnsi="Bell MT"/>
          <w:sz w:val="40"/>
          <w:szCs w:val="40"/>
        </w:rPr>
      </w:pPr>
      <w:r>
        <w:rPr>
          <w:rFonts w:ascii="Bell MT" w:hAnsi="Bell MT"/>
          <w:sz w:val="30"/>
          <w:szCs w:val="30"/>
        </w:rPr>
        <w:t>First</w:t>
      </w:r>
      <w:r w:rsidR="00C77E63">
        <w:rPr>
          <w:rFonts w:ascii="Bell MT" w:hAnsi="Bell MT"/>
          <w:sz w:val="30"/>
          <w:szCs w:val="30"/>
        </w:rPr>
        <w:t xml:space="preserve"> </w:t>
      </w:r>
      <w:r w:rsidR="00D05728">
        <w:rPr>
          <w:rFonts w:ascii="Bell MT" w:hAnsi="Bell MT"/>
          <w:sz w:val="30"/>
          <w:szCs w:val="30"/>
        </w:rPr>
        <w:t>S</w:t>
      </w:r>
      <w:r w:rsidR="00A00B68" w:rsidRPr="003431DD">
        <w:rPr>
          <w:rFonts w:ascii="Bell MT" w:hAnsi="Bell MT"/>
          <w:sz w:val="30"/>
          <w:szCs w:val="30"/>
        </w:rPr>
        <w:t xml:space="preserve">emester </w:t>
      </w:r>
      <w:r>
        <w:rPr>
          <w:rFonts w:ascii="Bell MT" w:hAnsi="Bell MT"/>
          <w:sz w:val="30"/>
          <w:szCs w:val="30"/>
        </w:rPr>
        <w:t>2025</w:t>
      </w:r>
      <w:r w:rsidR="00A00B68" w:rsidRPr="003431DD">
        <w:rPr>
          <w:rFonts w:ascii="Bell MT" w:hAnsi="Bell MT"/>
          <w:sz w:val="30"/>
          <w:szCs w:val="30"/>
        </w:rPr>
        <w:t>/</w:t>
      </w:r>
      <w:r>
        <w:rPr>
          <w:rFonts w:ascii="Bell MT" w:hAnsi="Bell MT"/>
          <w:sz w:val="30"/>
          <w:szCs w:val="30"/>
        </w:rPr>
        <w:t>2026</w:t>
      </w:r>
    </w:p>
    <w:p w:rsidR="004B611D" w:rsidRPr="00E70FBE" w:rsidRDefault="00716B35" w:rsidP="00F67D6A">
      <w:pPr>
        <w:spacing w:after="0" w:line="240" w:lineRule="auto"/>
        <w:rPr>
          <w:rFonts w:ascii="Bell MT" w:hAnsi="Bell MT"/>
          <w:sz w:val="28"/>
          <w:szCs w:val="28"/>
        </w:rPr>
      </w:pPr>
      <w:r>
        <w:rPr>
          <w:rFonts w:ascii="Bell MT" w:hAnsi="Bell MT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7.5pt" o:hralign="center" o:hr="t">
            <v:imagedata r:id="rId7" o:title="BD14845_"/>
          </v:shape>
        </w:pict>
      </w:r>
    </w:p>
    <w:p w:rsidR="00586BEF" w:rsidRPr="00C557B3" w:rsidRDefault="00586BEF" w:rsidP="00F67D6A">
      <w:pPr>
        <w:spacing w:after="0" w:line="240" w:lineRule="auto"/>
        <w:rPr>
          <w:rFonts w:ascii="Bell MT" w:hAnsi="Bell MT"/>
          <w:b/>
          <w:bCs/>
          <w:sz w:val="24"/>
          <w:szCs w:val="24"/>
          <w:u w:val="single"/>
        </w:rPr>
      </w:pPr>
    </w:p>
    <w:p w:rsidR="00E70FBE" w:rsidRPr="00F13CE8" w:rsidRDefault="00E70FBE" w:rsidP="005A1E56">
      <w:pPr>
        <w:spacing w:after="120"/>
        <w:rPr>
          <w:rFonts w:asciiTheme="majorBidi" w:hAnsiTheme="majorBidi" w:cstheme="majorBidi"/>
          <w:b/>
          <w:bCs/>
          <w:u w:val="single"/>
        </w:rPr>
      </w:pPr>
      <w:r w:rsidRPr="00F13CE8">
        <w:rPr>
          <w:rFonts w:asciiTheme="majorBidi" w:hAnsiTheme="majorBidi" w:cstheme="majorBidi"/>
          <w:b/>
          <w:bCs/>
          <w:u w:val="single"/>
        </w:rPr>
        <w:t>Course Information</w:t>
      </w:r>
      <w:r w:rsidR="003B18BD" w:rsidRPr="00F13CE8">
        <w:rPr>
          <w:rFonts w:asciiTheme="majorBidi" w:hAnsiTheme="majorBidi" w:cstheme="majorBidi"/>
          <w:b/>
          <w:bCs/>
          <w:u w:val="single"/>
        </w:rPr>
        <w:t xml:space="preserve"> </w:t>
      </w:r>
    </w:p>
    <w:tbl>
      <w:tblPr>
        <w:tblStyle w:val="TableGrid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7654"/>
      </w:tblGrid>
      <w:tr w:rsidR="00C658CB" w:rsidRPr="00F13CE8" w:rsidTr="00205FD1">
        <w:tc>
          <w:tcPr>
            <w:tcW w:w="1560" w:type="dxa"/>
          </w:tcPr>
          <w:p w:rsidR="00C658CB" w:rsidRPr="00F13CE8" w:rsidRDefault="00C658CB" w:rsidP="005A1E56">
            <w:pPr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Title:</w:t>
            </w:r>
          </w:p>
        </w:tc>
        <w:tc>
          <w:tcPr>
            <w:tcW w:w="7796" w:type="dxa"/>
            <w:gridSpan w:val="2"/>
          </w:tcPr>
          <w:p w:rsidR="00C658CB" w:rsidRPr="00F13CE8" w:rsidRDefault="0085227A" w:rsidP="005A1E56">
            <w:pPr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 xml:space="preserve"> Photovoltaic Systems (</w:t>
            </w:r>
            <w:r w:rsidRPr="00F13CE8">
              <w:rPr>
                <w:rFonts w:asciiTheme="majorBidi" w:hAnsiTheme="majorBidi" w:cstheme="majorBidi"/>
                <w:rtl/>
              </w:rPr>
              <w:t>0611422</w:t>
            </w:r>
            <w:r w:rsidRPr="00F13CE8">
              <w:rPr>
                <w:rFonts w:asciiTheme="majorBidi" w:hAnsiTheme="majorBidi" w:cstheme="majorBidi"/>
              </w:rPr>
              <w:t>)</w:t>
            </w:r>
          </w:p>
        </w:tc>
      </w:tr>
      <w:tr w:rsidR="00C658CB" w:rsidRPr="00F13CE8" w:rsidTr="00205FD1">
        <w:tc>
          <w:tcPr>
            <w:tcW w:w="1702" w:type="dxa"/>
            <w:gridSpan w:val="2"/>
          </w:tcPr>
          <w:p w:rsidR="00C658CB" w:rsidRPr="00F13CE8" w:rsidRDefault="00E82E37" w:rsidP="005A1E56">
            <w:pPr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Prerequisite:</w:t>
            </w:r>
          </w:p>
        </w:tc>
        <w:tc>
          <w:tcPr>
            <w:tcW w:w="7654" w:type="dxa"/>
          </w:tcPr>
          <w:p w:rsidR="00C658CB" w:rsidRPr="00F13CE8" w:rsidRDefault="00BB3929" w:rsidP="005A1E56">
            <w:pPr>
              <w:spacing w:after="120"/>
              <w:rPr>
                <w:rFonts w:asciiTheme="majorBidi" w:hAnsiTheme="majorBidi" w:cstheme="majorBidi"/>
              </w:rPr>
            </w:pPr>
            <w:r w:rsidRPr="00BB3929">
              <w:rPr>
                <w:rFonts w:asciiTheme="majorBidi" w:hAnsiTheme="majorBidi" w:cstheme="majorBidi"/>
                <w:lang w:bidi="ar-JO"/>
              </w:rPr>
              <w:t>Introduction to renewable Energy</w:t>
            </w:r>
            <w:r w:rsidR="00A26D9F">
              <w:rPr>
                <w:rFonts w:asciiTheme="majorBidi" w:hAnsiTheme="majorBidi" w:cstheme="majorBidi"/>
                <w:lang w:bidi="ar-JO"/>
              </w:rPr>
              <w:t xml:space="preserve"> &amp; Electronics I</w:t>
            </w:r>
            <w:r w:rsidRPr="00BB3929">
              <w:rPr>
                <w:rFonts w:asciiTheme="majorBidi" w:hAnsiTheme="majorBidi" w:cstheme="majorBidi"/>
                <w:lang w:bidi="ar-JO"/>
              </w:rPr>
              <w:t>. (</w:t>
            </w:r>
            <w:r w:rsidR="00A26D9F">
              <w:rPr>
                <w:rFonts w:asciiTheme="majorBidi" w:hAnsiTheme="majorBidi" w:cstheme="majorBidi"/>
                <w:lang w:bidi="ar-JO"/>
              </w:rPr>
              <w:t>611341+650242</w:t>
            </w:r>
            <w:r w:rsidRPr="00BB3929">
              <w:rPr>
                <w:rFonts w:asciiTheme="majorBidi" w:hAnsiTheme="majorBidi" w:cstheme="majorBidi"/>
                <w:lang w:bidi="ar-JO"/>
              </w:rPr>
              <w:t>)</w:t>
            </w:r>
          </w:p>
        </w:tc>
      </w:tr>
      <w:tr w:rsidR="00E70FBE" w:rsidRPr="00F13CE8" w:rsidTr="00205FD1">
        <w:tc>
          <w:tcPr>
            <w:tcW w:w="1702" w:type="dxa"/>
            <w:gridSpan w:val="2"/>
          </w:tcPr>
          <w:p w:rsidR="00E70FBE" w:rsidRPr="00F13CE8" w:rsidRDefault="00E70FBE" w:rsidP="005A1E56">
            <w:pPr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 xml:space="preserve">Credit </w:t>
            </w:r>
            <w:r w:rsidR="00A35FAB" w:rsidRPr="00F13CE8">
              <w:rPr>
                <w:rFonts w:asciiTheme="majorBidi" w:hAnsiTheme="majorBidi" w:cstheme="majorBidi"/>
                <w:b/>
                <w:bCs/>
              </w:rPr>
              <w:t>H</w:t>
            </w:r>
            <w:r w:rsidRPr="00F13CE8">
              <w:rPr>
                <w:rFonts w:asciiTheme="majorBidi" w:hAnsiTheme="majorBidi" w:cstheme="majorBidi"/>
                <w:b/>
                <w:bCs/>
              </w:rPr>
              <w:t>ours:</w:t>
            </w:r>
          </w:p>
        </w:tc>
        <w:tc>
          <w:tcPr>
            <w:tcW w:w="7654" w:type="dxa"/>
          </w:tcPr>
          <w:p w:rsidR="00E70FBE" w:rsidRPr="00F13CE8" w:rsidRDefault="00E70FBE" w:rsidP="005A1E56">
            <w:pPr>
              <w:tabs>
                <w:tab w:val="left" w:pos="7722"/>
              </w:tabs>
              <w:spacing w:after="120"/>
              <w:jc w:val="both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 xml:space="preserve">3 </w:t>
            </w:r>
            <w:r w:rsidR="00F114FF" w:rsidRPr="00F13CE8">
              <w:rPr>
                <w:rFonts w:asciiTheme="majorBidi" w:hAnsiTheme="majorBidi" w:cstheme="majorBidi"/>
              </w:rPr>
              <w:t xml:space="preserve">credit </w:t>
            </w:r>
            <w:r w:rsidRPr="00F13CE8">
              <w:rPr>
                <w:rFonts w:asciiTheme="majorBidi" w:hAnsiTheme="majorBidi" w:cstheme="majorBidi"/>
              </w:rPr>
              <w:t>hours</w:t>
            </w:r>
            <w:r w:rsidR="00F114FF" w:rsidRPr="00F13CE8">
              <w:rPr>
                <w:rFonts w:asciiTheme="majorBidi" w:hAnsiTheme="majorBidi" w:cstheme="majorBidi"/>
              </w:rPr>
              <w:t xml:space="preserve">  (16 weeks per semester, </w:t>
            </w:r>
            <w:r w:rsidR="00D421D1" w:rsidRPr="00F13CE8">
              <w:rPr>
                <w:rFonts w:asciiTheme="majorBidi" w:hAnsiTheme="majorBidi" w:cstheme="majorBidi"/>
              </w:rPr>
              <w:t>approximately</w:t>
            </w:r>
            <w:r w:rsidR="00F114FF" w:rsidRPr="00F13CE8">
              <w:rPr>
                <w:rFonts w:asciiTheme="majorBidi" w:hAnsiTheme="majorBidi" w:cstheme="majorBidi"/>
              </w:rPr>
              <w:t xml:space="preserve"> 4</w:t>
            </w:r>
            <w:r w:rsidR="0079197B" w:rsidRPr="00F13CE8">
              <w:rPr>
                <w:rFonts w:asciiTheme="majorBidi" w:hAnsiTheme="majorBidi" w:cstheme="majorBidi"/>
              </w:rPr>
              <w:t>4</w:t>
            </w:r>
            <w:r w:rsidR="00F114FF" w:rsidRPr="00F13CE8">
              <w:rPr>
                <w:rFonts w:asciiTheme="majorBidi" w:hAnsiTheme="majorBidi" w:cstheme="majorBidi"/>
              </w:rPr>
              <w:t xml:space="preserve"> contact hours)</w:t>
            </w:r>
          </w:p>
        </w:tc>
      </w:tr>
      <w:tr w:rsidR="008E181F" w:rsidRPr="00F13CE8" w:rsidTr="00205FD1">
        <w:tc>
          <w:tcPr>
            <w:tcW w:w="1702" w:type="dxa"/>
            <w:gridSpan w:val="2"/>
          </w:tcPr>
          <w:p w:rsidR="008E181F" w:rsidRPr="00F13CE8" w:rsidRDefault="008E181F" w:rsidP="005A1E56">
            <w:pPr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Textbook</w:t>
            </w:r>
            <w:r w:rsidR="00523AE2" w:rsidRPr="00F13CE8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7654" w:type="dxa"/>
          </w:tcPr>
          <w:p w:rsidR="008E181F" w:rsidRPr="00F13CE8" w:rsidRDefault="00FA78EA" w:rsidP="008F7414">
            <w:pPr>
              <w:tabs>
                <w:tab w:val="left" w:pos="-117"/>
                <w:tab w:val="left" w:pos="25"/>
              </w:tabs>
              <w:spacing w:after="120"/>
              <w:ind w:right="34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Solar Energy, the physics and engineering of photovoltaic conversion technologies and system, 1</w:t>
            </w:r>
            <w:r w:rsidRPr="00FA78EA">
              <w:rPr>
                <w:rFonts w:asciiTheme="majorBidi" w:hAnsiTheme="majorBidi" w:cstheme="majorBidi"/>
                <w:vertAlign w:val="superscript"/>
              </w:rPr>
              <w:t>st</w:t>
            </w:r>
            <w:r>
              <w:rPr>
                <w:rFonts w:asciiTheme="majorBidi" w:hAnsiTheme="majorBidi" w:cstheme="majorBidi"/>
              </w:rPr>
              <w:t xml:space="preserve"> edition,  2016,</w:t>
            </w:r>
            <w:r w:rsidR="00205FD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UIT Cambridge Ltd,  by A. </w:t>
            </w:r>
            <w:proofErr w:type="spellStart"/>
            <w:r>
              <w:rPr>
                <w:rFonts w:asciiTheme="majorBidi" w:hAnsiTheme="majorBidi" w:cstheme="majorBidi"/>
              </w:rPr>
              <w:t>Smets</w:t>
            </w:r>
            <w:proofErr w:type="spellEnd"/>
            <w:r>
              <w:rPr>
                <w:rFonts w:asciiTheme="majorBidi" w:hAnsiTheme="majorBidi" w:cstheme="majorBidi"/>
              </w:rPr>
              <w:t>, K</w:t>
            </w:r>
            <w:r w:rsidR="009D4C46">
              <w:rPr>
                <w:rFonts w:asciiTheme="majorBidi" w:hAnsiTheme="majorBidi" w:cstheme="majorBidi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</w:rPr>
              <w:t>Jager</w:t>
            </w:r>
            <w:proofErr w:type="spellEnd"/>
            <w:r>
              <w:rPr>
                <w:rFonts w:asciiTheme="majorBidi" w:hAnsiTheme="majorBidi" w:cstheme="majorBidi"/>
              </w:rPr>
              <w:t xml:space="preserve">, O. Isabella, R. V. </w:t>
            </w:r>
            <w:proofErr w:type="spellStart"/>
            <w:r>
              <w:rPr>
                <w:rFonts w:asciiTheme="majorBidi" w:hAnsiTheme="majorBidi" w:cstheme="majorBidi"/>
              </w:rPr>
              <w:t>Swaaij</w:t>
            </w:r>
            <w:proofErr w:type="spellEnd"/>
            <w:r>
              <w:rPr>
                <w:rFonts w:asciiTheme="majorBidi" w:hAnsiTheme="majorBidi" w:cstheme="majorBidi"/>
              </w:rPr>
              <w:t xml:space="preserve"> and M. </w:t>
            </w:r>
            <w:proofErr w:type="spellStart"/>
            <w:r>
              <w:rPr>
                <w:rFonts w:asciiTheme="majorBidi" w:hAnsiTheme="majorBidi" w:cstheme="majorBidi"/>
              </w:rPr>
              <w:t>Zeman</w:t>
            </w:r>
            <w:proofErr w:type="spellEnd"/>
            <w:r w:rsidR="00E23D7F">
              <w:rPr>
                <w:rFonts w:asciiTheme="majorBidi" w:hAnsiTheme="majorBidi" w:cstheme="majorBidi"/>
              </w:rPr>
              <w:t xml:space="preserve">, ISBN: </w:t>
            </w:r>
            <w:r w:rsidR="002D719E">
              <w:rPr>
                <w:rFonts w:asciiTheme="majorBidi" w:hAnsiTheme="majorBidi" w:cstheme="majorBidi"/>
              </w:rPr>
              <w:t xml:space="preserve">9781906860325, available as a free </w:t>
            </w:r>
            <w:r w:rsidR="009D4C46">
              <w:rPr>
                <w:rFonts w:asciiTheme="majorBidi" w:hAnsiTheme="majorBidi" w:cstheme="majorBidi"/>
              </w:rPr>
              <w:t>eBook</w:t>
            </w:r>
            <w:r w:rsidR="002D719E">
              <w:rPr>
                <w:rFonts w:asciiTheme="majorBidi" w:hAnsiTheme="majorBidi" w:cstheme="majorBidi"/>
              </w:rPr>
              <w:t>, ISBN:</w:t>
            </w:r>
            <w:r w:rsidR="0085227A" w:rsidRPr="00F13CE8">
              <w:rPr>
                <w:rFonts w:asciiTheme="majorBidi" w:hAnsiTheme="majorBidi" w:cstheme="majorBidi"/>
              </w:rPr>
              <w:t xml:space="preserve"> </w:t>
            </w:r>
            <w:r w:rsidR="002D719E">
              <w:rPr>
                <w:rFonts w:asciiTheme="majorBidi" w:hAnsiTheme="majorBidi" w:cstheme="majorBidi"/>
              </w:rPr>
              <w:t>9781906860752.</w:t>
            </w:r>
          </w:p>
        </w:tc>
      </w:tr>
      <w:tr w:rsidR="00A051BA" w:rsidRPr="00F13CE8" w:rsidTr="00205FD1">
        <w:tc>
          <w:tcPr>
            <w:tcW w:w="1702" w:type="dxa"/>
            <w:gridSpan w:val="2"/>
          </w:tcPr>
          <w:p w:rsidR="00A051BA" w:rsidRPr="00F13CE8" w:rsidRDefault="00A051BA" w:rsidP="005A1E56">
            <w:pPr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Reference</w:t>
            </w:r>
            <w:r w:rsidR="00CE2C87" w:rsidRPr="00F13CE8">
              <w:rPr>
                <w:rFonts w:asciiTheme="majorBidi" w:hAnsiTheme="majorBidi" w:cstheme="majorBidi"/>
                <w:b/>
                <w:bCs/>
              </w:rPr>
              <w:t>s</w:t>
            </w:r>
            <w:r w:rsidRPr="00F13CE8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7654" w:type="dxa"/>
          </w:tcPr>
          <w:p w:rsidR="00FA78EA" w:rsidRDefault="00FA78EA" w:rsidP="008F7414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  <w:tab w:val="left" w:pos="324"/>
              </w:tabs>
              <w:ind w:left="0" w:right="34" w:firstLine="0"/>
              <w:jc w:val="both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 xml:space="preserve">Photovoltaic Systems 2nd </w:t>
            </w:r>
            <w:proofErr w:type="gramStart"/>
            <w:r w:rsidRPr="00F13CE8">
              <w:rPr>
                <w:rFonts w:asciiTheme="majorBidi" w:hAnsiTheme="majorBidi" w:cstheme="majorBidi"/>
              </w:rPr>
              <w:t>Edition ,2009</w:t>
            </w:r>
            <w:proofErr w:type="gramEnd"/>
            <w:r w:rsidRPr="00F13CE8">
              <w:rPr>
                <w:rFonts w:asciiTheme="majorBidi" w:hAnsiTheme="majorBidi" w:cstheme="majorBidi"/>
              </w:rPr>
              <w:t xml:space="preserve"> ,by James P. Dunlop. ISBN-13:  978-0826913081, ISBN-10:  0826913083</w:t>
            </w:r>
            <w:r>
              <w:rPr>
                <w:rFonts w:asciiTheme="majorBidi" w:hAnsiTheme="majorBidi" w:cstheme="majorBidi"/>
              </w:rPr>
              <w:t>.</w:t>
            </w:r>
          </w:p>
          <w:p w:rsidR="0085227A" w:rsidRPr="00F13CE8" w:rsidRDefault="0085227A" w:rsidP="008F7414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  <w:tab w:val="left" w:pos="324"/>
              </w:tabs>
              <w:ind w:left="0" w:right="34" w:firstLine="0"/>
              <w:jc w:val="both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Photovoltaic Systems Engineering, Third Edition. Feb 26, 2010,</w:t>
            </w:r>
          </w:p>
          <w:p w:rsidR="0085227A" w:rsidRPr="00F13CE8" w:rsidRDefault="0085227A" w:rsidP="008F7414">
            <w:pPr>
              <w:tabs>
                <w:tab w:val="left" w:pos="224"/>
              </w:tabs>
              <w:ind w:right="34"/>
              <w:jc w:val="both"/>
              <w:rPr>
                <w:rFonts w:asciiTheme="majorBidi" w:hAnsiTheme="majorBidi" w:cstheme="majorBidi"/>
              </w:rPr>
            </w:pPr>
            <w:proofErr w:type="gramStart"/>
            <w:r w:rsidRPr="00F13CE8">
              <w:rPr>
                <w:rFonts w:asciiTheme="majorBidi" w:hAnsiTheme="majorBidi" w:cstheme="majorBidi"/>
              </w:rPr>
              <w:t>by</w:t>
            </w:r>
            <w:proofErr w:type="gramEnd"/>
            <w:r w:rsidRPr="00F13CE8">
              <w:rPr>
                <w:rFonts w:asciiTheme="majorBidi" w:hAnsiTheme="majorBidi" w:cstheme="majorBidi"/>
              </w:rPr>
              <w:t xml:space="preserve"> Roger Messenger and Amir </w:t>
            </w:r>
            <w:proofErr w:type="spellStart"/>
            <w:r w:rsidRPr="00F13CE8">
              <w:rPr>
                <w:rFonts w:asciiTheme="majorBidi" w:hAnsiTheme="majorBidi" w:cstheme="majorBidi"/>
              </w:rPr>
              <w:t>Abtahi</w:t>
            </w:r>
            <w:proofErr w:type="spellEnd"/>
            <w:r w:rsidRPr="00F13CE8">
              <w:rPr>
                <w:rFonts w:asciiTheme="majorBidi" w:hAnsiTheme="majorBidi" w:cstheme="majorBidi"/>
              </w:rPr>
              <w:t>, ISBN-13:  978-1439802922 , ISBN-10:  1439802920.</w:t>
            </w:r>
          </w:p>
          <w:p w:rsidR="00A051BA" w:rsidRPr="00F13CE8" w:rsidRDefault="0085227A" w:rsidP="00205FD1">
            <w:pPr>
              <w:pStyle w:val="ListParagraph"/>
              <w:numPr>
                <w:ilvl w:val="0"/>
                <w:numId w:val="3"/>
              </w:numPr>
              <w:tabs>
                <w:tab w:val="left" w:pos="25"/>
                <w:tab w:val="left" w:pos="241"/>
              </w:tabs>
              <w:ind w:left="0" w:right="34" w:firstLine="0"/>
              <w:jc w:val="both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 xml:space="preserve"> Solar Photovoltaic Basics: A Study Guide for the NABCEP Entry Level Exam Stg Edition, (2009) by Sean White (Author).  ISBN-13:  978-0415713351, ISBN-10:  0415713358.  </w:t>
            </w:r>
          </w:p>
        </w:tc>
      </w:tr>
      <w:tr w:rsidR="007D1FDE" w:rsidRPr="00F13CE8" w:rsidTr="00205FD1">
        <w:tc>
          <w:tcPr>
            <w:tcW w:w="1702" w:type="dxa"/>
            <w:gridSpan w:val="2"/>
          </w:tcPr>
          <w:p w:rsidR="007D1FDE" w:rsidRPr="00F13CE8" w:rsidRDefault="007D1FDE" w:rsidP="009D4C46">
            <w:pPr>
              <w:spacing w:after="120"/>
              <w:ind w:left="-108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Catalog Description:</w:t>
            </w:r>
          </w:p>
        </w:tc>
        <w:tc>
          <w:tcPr>
            <w:tcW w:w="7654" w:type="dxa"/>
          </w:tcPr>
          <w:p w:rsidR="0020220B" w:rsidRPr="001E0B00" w:rsidRDefault="00FE136F" w:rsidP="008F7414">
            <w:pPr>
              <w:ind w:right="34"/>
              <w:jc w:val="both"/>
              <w:rPr>
                <w:rFonts w:asciiTheme="majorBidi" w:eastAsia="Calibri" w:hAnsiTheme="majorBidi" w:cstheme="majorBidi"/>
              </w:rPr>
            </w:pPr>
            <w:r w:rsidRPr="001E0B00">
              <w:rPr>
                <w:rFonts w:asciiTheme="majorBidi" w:hAnsiTheme="majorBidi" w:cstheme="majorBidi"/>
              </w:rPr>
              <w:t xml:space="preserve">Introduction to </w:t>
            </w:r>
            <w:r w:rsidR="00870FA2" w:rsidRPr="001E0B00">
              <w:rPr>
                <w:rFonts w:asciiTheme="majorBidi" w:hAnsiTheme="majorBidi" w:cstheme="majorBidi"/>
              </w:rPr>
              <w:t>energy</w:t>
            </w:r>
            <w:r w:rsidR="0020220B" w:rsidRPr="001E0B00">
              <w:rPr>
                <w:rFonts w:asciiTheme="majorBidi" w:hAnsiTheme="majorBidi" w:cstheme="majorBidi"/>
              </w:rPr>
              <w:t xml:space="preserve"> and historical overview,</w:t>
            </w:r>
            <w:r w:rsidR="00195C38" w:rsidRPr="001E0B00">
              <w:rPr>
                <w:rFonts w:asciiTheme="majorBidi" w:hAnsiTheme="majorBidi" w:cstheme="majorBidi"/>
              </w:rPr>
              <w:t xml:space="preserve"> </w:t>
            </w:r>
            <w:r w:rsidR="0020220B" w:rsidRPr="001E0B00">
              <w:rPr>
                <w:rFonts w:asciiTheme="majorBidi" w:eastAsia="Calibri" w:hAnsiTheme="majorBidi" w:cstheme="majorBidi"/>
              </w:rPr>
              <w:t xml:space="preserve">methods of energy conversion, </w:t>
            </w:r>
            <w:r w:rsidR="0020220B" w:rsidRPr="001E0B00">
              <w:rPr>
                <w:rFonts w:asciiTheme="majorBidi" w:eastAsia="Calibri" w:hAnsiTheme="majorBidi" w:cstheme="majorBidi"/>
                <w:color w:val="000000"/>
              </w:rPr>
              <w:t xml:space="preserve">renewable energy carriers, </w:t>
            </w:r>
            <w:r w:rsidR="00A90D8E" w:rsidRPr="001E0B00">
              <w:rPr>
                <w:rFonts w:asciiTheme="majorBidi" w:eastAsia="Calibri" w:hAnsiTheme="majorBidi" w:cstheme="majorBidi"/>
              </w:rPr>
              <w:t>s</w:t>
            </w:r>
            <w:r w:rsidR="0020220B" w:rsidRPr="001E0B00">
              <w:rPr>
                <w:rFonts w:asciiTheme="majorBidi" w:eastAsia="Calibri" w:hAnsiTheme="majorBidi" w:cstheme="majorBidi"/>
              </w:rPr>
              <w:t xml:space="preserve">olar </w:t>
            </w:r>
            <w:r w:rsidR="00A90D8E" w:rsidRPr="001E0B00">
              <w:rPr>
                <w:rFonts w:asciiTheme="majorBidi" w:eastAsia="Calibri" w:hAnsiTheme="majorBidi" w:cstheme="majorBidi"/>
              </w:rPr>
              <w:t>r</w:t>
            </w:r>
            <w:r w:rsidR="0020220B" w:rsidRPr="001E0B00">
              <w:rPr>
                <w:rFonts w:asciiTheme="majorBidi" w:eastAsia="Calibri" w:hAnsiTheme="majorBidi" w:cstheme="majorBidi"/>
              </w:rPr>
              <w:t>adiation, Radiometric properties of light, solar spectra,</w:t>
            </w:r>
            <w:r w:rsidR="003938CF" w:rsidRPr="001E0B00">
              <w:rPr>
                <w:rFonts w:asciiTheme="majorBidi" w:eastAsia="Calibri" w:hAnsiTheme="majorBidi" w:cstheme="majorBidi"/>
              </w:rPr>
              <w:t xml:space="preserve"> Semiconductor materials for solar cells,</w:t>
            </w:r>
            <w:r w:rsidR="00195C38" w:rsidRPr="001E0B00">
              <w:rPr>
                <w:rFonts w:asciiTheme="majorBidi" w:eastAsia="Calibri" w:hAnsiTheme="majorBidi" w:cstheme="majorBidi"/>
              </w:rPr>
              <w:t xml:space="preserve"> doping, drift, diffusion,</w:t>
            </w:r>
            <w:r w:rsidR="00195C38" w:rsidRPr="001E0B00">
              <w:rPr>
                <w:rFonts w:asciiTheme="majorBidi" w:hAnsiTheme="majorBidi" w:cstheme="majorBidi"/>
              </w:rPr>
              <w:t xml:space="preserve"> </w:t>
            </w:r>
            <w:r w:rsidR="00195C38" w:rsidRPr="001E0B00">
              <w:rPr>
                <w:rFonts w:asciiTheme="majorBidi" w:eastAsia="Calibri" w:hAnsiTheme="majorBidi" w:cstheme="majorBidi"/>
              </w:rPr>
              <w:t xml:space="preserve">Optical properties, Semiconductor Junctions Solar cell structure, The p-n junction under illumination, Solar cell external parameters, The equivalent circuit of solar cell, Conversion efficiency limiting factors,  Solar cell optical properties, Design rules for solar cells, </w:t>
            </w:r>
            <w:r w:rsidR="00A90D8E" w:rsidRPr="001E0B00">
              <w:rPr>
                <w:rFonts w:asciiTheme="majorBidi" w:eastAsia="Calibri" w:hAnsiTheme="majorBidi" w:cstheme="majorBidi"/>
              </w:rPr>
              <w:t>Types of solar cells, Crystalline silicon solar cells, Fabricating solar cells, High-efficiency concepts, Thin-ﬁlm solar cells, The design of thin-ﬁlm silicon solar cells, Chalcogenide solar cells, Organic Photovoltaics</w:t>
            </w:r>
            <w:r w:rsidR="001E0B00" w:rsidRPr="001E0B00">
              <w:rPr>
                <w:rFonts w:asciiTheme="majorBidi" w:eastAsia="Calibri" w:hAnsiTheme="majorBidi" w:cstheme="majorBidi"/>
              </w:rPr>
              <w:t xml:space="preserve">, Photovoltaic Systems,  </w:t>
            </w:r>
            <w:r w:rsidR="0020220B" w:rsidRPr="001E0B00">
              <w:rPr>
                <w:rFonts w:asciiTheme="majorBidi" w:eastAsia="Calibri" w:hAnsiTheme="majorBidi" w:cstheme="majorBidi"/>
              </w:rPr>
              <w:t xml:space="preserve"> </w:t>
            </w:r>
            <w:r w:rsidR="001E0B00" w:rsidRPr="001E0B00">
              <w:rPr>
                <w:rFonts w:asciiTheme="majorBidi" w:eastAsia="Calibri" w:hAnsiTheme="majorBidi" w:cstheme="majorBidi"/>
              </w:rPr>
              <w:t>Stand-alone systems, Grid-connected systems, Hybrid systems, Components of a PV system</w:t>
            </w:r>
            <w:r w:rsidR="001E0B00">
              <w:rPr>
                <w:rFonts w:asciiTheme="majorBidi" w:eastAsia="Calibri" w:hAnsiTheme="majorBidi" w:cstheme="majorBidi"/>
              </w:rPr>
              <w:t xml:space="preserve">, </w:t>
            </w:r>
            <w:r w:rsidR="001E0B00" w:rsidRPr="001E0B00">
              <w:rPr>
                <w:rFonts w:asciiTheme="majorBidi" w:eastAsia="Calibri" w:hAnsiTheme="majorBidi" w:cstheme="majorBidi"/>
              </w:rPr>
              <w:t>PV modules</w:t>
            </w:r>
            <w:r w:rsidR="001E0B00">
              <w:rPr>
                <w:rFonts w:asciiTheme="majorBidi" w:eastAsia="Calibri" w:hAnsiTheme="majorBidi" w:cstheme="majorBidi"/>
              </w:rPr>
              <w:t xml:space="preserve">, </w:t>
            </w:r>
            <w:r w:rsidR="001E0B00" w:rsidRPr="001E0B00">
              <w:rPr>
                <w:rFonts w:asciiTheme="majorBidi" w:eastAsia="Calibri" w:hAnsiTheme="majorBidi" w:cstheme="majorBidi"/>
              </w:rPr>
              <w:t>Series and parallel connections in PV modules</w:t>
            </w:r>
            <w:r w:rsidR="001E0B00">
              <w:rPr>
                <w:rFonts w:asciiTheme="majorBidi" w:eastAsia="Calibri" w:hAnsiTheme="majorBidi" w:cstheme="majorBidi"/>
              </w:rPr>
              <w:t xml:space="preserve">, </w:t>
            </w:r>
            <w:r w:rsidR="001E0B00" w:rsidRPr="001E0B00">
              <w:rPr>
                <w:rFonts w:asciiTheme="majorBidi" w:eastAsia="Calibri" w:hAnsiTheme="majorBidi" w:cstheme="majorBidi"/>
              </w:rPr>
              <w:t>PV module parameters</w:t>
            </w:r>
            <w:r w:rsidR="001E0B00">
              <w:rPr>
                <w:rFonts w:asciiTheme="majorBidi" w:eastAsia="Calibri" w:hAnsiTheme="majorBidi" w:cstheme="majorBidi"/>
              </w:rPr>
              <w:t xml:space="preserve">,  </w:t>
            </w:r>
            <w:r w:rsidR="001E0B00" w:rsidRPr="001E0B00">
              <w:rPr>
                <w:rFonts w:asciiTheme="majorBidi" w:eastAsia="Calibri" w:hAnsiTheme="majorBidi" w:cstheme="majorBidi"/>
              </w:rPr>
              <w:t>Maximum power point tracking</w:t>
            </w:r>
            <w:r w:rsidR="001E0B00">
              <w:rPr>
                <w:rFonts w:asciiTheme="majorBidi" w:eastAsia="Calibri" w:hAnsiTheme="majorBidi" w:cstheme="majorBidi"/>
              </w:rPr>
              <w:t xml:space="preserve">, </w:t>
            </w:r>
            <w:r w:rsidR="001E0B00" w:rsidRPr="001E0B00">
              <w:rPr>
                <w:rFonts w:asciiTheme="majorBidi" w:eastAsia="Calibri" w:hAnsiTheme="majorBidi" w:cstheme="majorBidi"/>
              </w:rPr>
              <w:t>Photovoltaic Converters</w:t>
            </w:r>
            <w:r w:rsidR="001E0B00">
              <w:rPr>
                <w:rFonts w:asciiTheme="majorBidi" w:eastAsia="Calibri" w:hAnsiTheme="majorBidi" w:cstheme="majorBidi"/>
              </w:rPr>
              <w:t xml:space="preserve">, </w:t>
            </w:r>
            <w:r w:rsidR="001E0B00" w:rsidRPr="001E0B00">
              <w:rPr>
                <w:rFonts w:asciiTheme="majorBidi" w:eastAsia="Calibri" w:hAnsiTheme="majorBidi" w:cstheme="majorBidi"/>
              </w:rPr>
              <w:t>Batteries</w:t>
            </w:r>
            <w:r w:rsidR="001E0B00">
              <w:rPr>
                <w:rFonts w:asciiTheme="majorBidi" w:eastAsia="Calibri" w:hAnsiTheme="majorBidi" w:cstheme="majorBidi"/>
              </w:rPr>
              <w:t xml:space="preserve">,  </w:t>
            </w:r>
            <w:r w:rsidR="001E0B00" w:rsidRPr="001E0B00">
              <w:rPr>
                <w:rFonts w:asciiTheme="majorBidi" w:eastAsia="Calibri" w:hAnsiTheme="majorBidi" w:cstheme="majorBidi"/>
              </w:rPr>
              <w:t>Charge controllers</w:t>
            </w:r>
            <w:r w:rsidR="001E0B00">
              <w:rPr>
                <w:rFonts w:asciiTheme="majorBidi" w:eastAsia="Calibri" w:hAnsiTheme="majorBidi" w:cstheme="majorBidi"/>
              </w:rPr>
              <w:t xml:space="preserve">, </w:t>
            </w:r>
            <w:r w:rsidR="001E0B00" w:rsidRPr="001E0B00">
              <w:rPr>
                <w:rFonts w:asciiTheme="majorBidi" w:eastAsia="Calibri" w:hAnsiTheme="majorBidi" w:cstheme="majorBidi"/>
              </w:rPr>
              <w:t>PV System Design</w:t>
            </w:r>
            <w:r w:rsidR="001E0B00">
              <w:rPr>
                <w:rFonts w:asciiTheme="majorBidi" w:eastAsia="Calibri" w:hAnsiTheme="majorBidi" w:cstheme="majorBidi"/>
              </w:rPr>
              <w:t xml:space="preserve">, </w:t>
            </w:r>
            <w:r w:rsidR="001E0B00" w:rsidRPr="001E0B00">
              <w:rPr>
                <w:rFonts w:asciiTheme="majorBidi" w:eastAsia="Calibri" w:hAnsiTheme="majorBidi" w:cstheme="majorBidi"/>
              </w:rPr>
              <w:t xml:space="preserve">Designing </w:t>
            </w:r>
            <w:r w:rsidR="00A26D9F">
              <w:rPr>
                <w:rFonts w:asciiTheme="majorBidi" w:eastAsia="Calibri" w:hAnsiTheme="majorBidi" w:cstheme="majorBidi"/>
              </w:rPr>
              <w:t>of different</w:t>
            </w:r>
            <w:r w:rsidR="001E0B00" w:rsidRPr="001E0B00">
              <w:rPr>
                <w:rFonts w:asciiTheme="majorBidi" w:eastAsia="Calibri" w:hAnsiTheme="majorBidi" w:cstheme="majorBidi"/>
              </w:rPr>
              <w:t xml:space="preserve"> PV systems</w:t>
            </w:r>
            <w:r w:rsidR="001E0B00">
              <w:rPr>
                <w:rFonts w:asciiTheme="majorBidi" w:eastAsia="Calibri" w:hAnsiTheme="majorBidi" w:cstheme="majorBidi"/>
              </w:rPr>
              <w:t>,</w:t>
            </w:r>
          </w:p>
          <w:p w:rsidR="007D1FDE" w:rsidRPr="00F13CE8" w:rsidRDefault="007D1FDE" w:rsidP="008F7414">
            <w:pPr>
              <w:ind w:right="34"/>
              <w:jc w:val="both"/>
              <w:rPr>
                <w:rFonts w:asciiTheme="majorBidi" w:hAnsiTheme="majorBidi" w:cstheme="majorBidi"/>
              </w:rPr>
            </w:pPr>
          </w:p>
        </w:tc>
      </w:tr>
      <w:tr w:rsidR="00283A04" w:rsidRPr="00F13CE8" w:rsidTr="00205FD1">
        <w:tc>
          <w:tcPr>
            <w:tcW w:w="1702" w:type="dxa"/>
            <w:gridSpan w:val="2"/>
          </w:tcPr>
          <w:p w:rsidR="00283A04" w:rsidRPr="00F13CE8" w:rsidRDefault="00283A04" w:rsidP="008F7414">
            <w:pPr>
              <w:spacing w:after="120"/>
              <w:ind w:left="34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Website:</w:t>
            </w:r>
          </w:p>
        </w:tc>
        <w:tc>
          <w:tcPr>
            <w:tcW w:w="7654" w:type="dxa"/>
          </w:tcPr>
          <w:p w:rsidR="00283A04" w:rsidRPr="00F13CE8" w:rsidRDefault="00147408" w:rsidP="00435FED">
            <w:pPr>
              <w:spacing w:after="120"/>
              <w:rPr>
                <w:rFonts w:asciiTheme="majorBidi" w:hAnsiTheme="majorBidi" w:cstheme="majorBidi"/>
              </w:rPr>
            </w:pPr>
            <w:hyperlink r:id="rId8" w:history="1"/>
            <w:r w:rsidR="00B24748">
              <w:rPr>
                <w:rFonts w:asciiTheme="majorBidi" w:eastAsia="Calibri" w:hAnsiTheme="majorBidi" w:cstheme="majorBidi"/>
              </w:rPr>
              <w:t xml:space="preserve"> </w:t>
            </w:r>
            <w:hyperlink r:id="rId9" w:history="1">
              <w:r w:rsidR="00B24748" w:rsidRPr="00A75841">
                <w:rPr>
                  <w:rStyle w:val="Hyperlink"/>
                  <w:rFonts w:asciiTheme="majorBidi" w:eastAsia="Calibri" w:hAnsiTheme="majorBidi" w:cstheme="majorBidi"/>
                </w:rPr>
                <w:t>https://www.philadelphia.edu.jo/academics/fobeidat/</w:t>
              </w:r>
            </w:hyperlink>
            <w:r w:rsidR="00B24748">
              <w:rPr>
                <w:rFonts w:asciiTheme="majorBidi" w:eastAsia="Calibri" w:hAnsiTheme="majorBidi" w:cstheme="majorBidi"/>
              </w:rPr>
              <w:t xml:space="preserve"> </w:t>
            </w:r>
          </w:p>
        </w:tc>
      </w:tr>
      <w:tr w:rsidR="00B53F2A" w:rsidRPr="00F13CE8" w:rsidTr="00205FD1">
        <w:tc>
          <w:tcPr>
            <w:tcW w:w="1702" w:type="dxa"/>
            <w:gridSpan w:val="2"/>
            <w:vAlign w:val="center"/>
          </w:tcPr>
          <w:p w:rsidR="00B53F2A" w:rsidRPr="00F13CE8" w:rsidRDefault="0028789D" w:rsidP="008F7414">
            <w:pPr>
              <w:tabs>
                <w:tab w:val="left" w:pos="344"/>
              </w:tabs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Instructor:</w:t>
            </w:r>
          </w:p>
        </w:tc>
        <w:tc>
          <w:tcPr>
            <w:tcW w:w="7654" w:type="dxa"/>
          </w:tcPr>
          <w:p w:rsidR="001341D3" w:rsidRPr="00A35FAB" w:rsidRDefault="001341D3" w:rsidP="001341D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Firas Obeidat</w:t>
            </w:r>
          </w:p>
          <w:p w:rsidR="001341D3" w:rsidRPr="00A35FAB" w:rsidRDefault="001341D3" w:rsidP="001341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4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 fobeidat@philadelphia.edu.com</w:t>
            </w:r>
          </w:p>
          <w:p w:rsidR="001341D3" w:rsidRPr="00A35FAB" w:rsidRDefault="001341D3" w:rsidP="001341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4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Office:</w:t>
            </w:r>
            <w:r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Engineering building, room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E710</w:t>
            </w:r>
          </w:p>
          <w:p w:rsidR="00716B35" w:rsidRPr="00716B35" w:rsidRDefault="001341D3" w:rsidP="00716B3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4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Office hours:</w:t>
            </w:r>
            <w:r w:rsidRPr="00A35F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16B35" w:rsidRPr="00716B35">
              <w:rPr>
                <w:rFonts w:asciiTheme="majorBidi" w:hAnsiTheme="majorBidi" w:cstheme="majorBidi"/>
                <w:sz w:val="24"/>
                <w:szCs w:val="24"/>
              </w:rPr>
              <w:t>Saturday and Monday: 11:15-12:30</w:t>
            </w:r>
          </w:p>
          <w:p w:rsidR="0028789D" w:rsidRPr="00F13CE8" w:rsidRDefault="00716B35" w:rsidP="00716B35">
            <w:pPr>
              <w:spacing w:after="120"/>
              <w:rPr>
                <w:rFonts w:asciiTheme="majorBidi" w:hAnsiTheme="majorBidi" w:cstheme="majorBidi"/>
              </w:rPr>
            </w:pPr>
            <w:r w:rsidRPr="00716B35">
              <w:rPr>
                <w:rFonts w:asciiTheme="majorBidi" w:hAnsiTheme="majorBidi" w:cstheme="majorBidi"/>
                <w:sz w:val="24"/>
                <w:szCs w:val="24"/>
              </w:rPr>
              <w:t>Sunday and Tuesday: 11:15-12:40</w:t>
            </w:r>
          </w:p>
        </w:tc>
      </w:tr>
    </w:tbl>
    <w:p w:rsidR="004C0666" w:rsidRPr="00F13CE8" w:rsidRDefault="004C0666" w:rsidP="005A1E56">
      <w:pPr>
        <w:spacing w:after="0"/>
        <w:ind w:left="360"/>
        <w:rPr>
          <w:rFonts w:asciiTheme="majorBidi" w:hAnsiTheme="majorBidi" w:cstheme="majorBidi"/>
          <w:b/>
          <w:bCs/>
        </w:rPr>
      </w:pPr>
      <w:r w:rsidRPr="00F13CE8">
        <w:rPr>
          <w:rFonts w:asciiTheme="majorBidi" w:hAnsiTheme="majorBidi" w:cstheme="majorBidi"/>
          <w:b/>
          <w:bCs/>
        </w:rPr>
        <w:t>Course Topics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329"/>
      </w:tblGrid>
      <w:tr w:rsidR="004C0666" w:rsidRPr="00F13CE8" w:rsidTr="001D3FC9">
        <w:tc>
          <w:tcPr>
            <w:tcW w:w="851" w:type="dxa"/>
            <w:shd w:val="clear" w:color="auto" w:fill="D9D9D9" w:themeFill="background1" w:themeFillShade="D9"/>
          </w:tcPr>
          <w:p w:rsidR="004C0666" w:rsidRPr="00F13CE8" w:rsidRDefault="00802F36" w:rsidP="005A1E5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Week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:rsidR="004C0666" w:rsidRPr="00F13CE8" w:rsidRDefault="00802F36" w:rsidP="005A1E56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Topic</w:t>
            </w:r>
          </w:p>
        </w:tc>
      </w:tr>
      <w:tr w:rsidR="004C0666" w:rsidRPr="00F13CE8" w:rsidTr="001D3FC9">
        <w:tc>
          <w:tcPr>
            <w:tcW w:w="851" w:type="dxa"/>
          </w:tcPr>
          <w:p w:rsidR="004C0666" w:rsidRPr="00F13CE8" w:rsidRDefault="00802F36" w:rsidP="005A1E56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329" w:type="dxa"/>
          </w:tcPr>
          <w:p w:rsidR="004C0666" w:rsidRPr="00F13CE8" w:rsidRDefault="00CB6BB9" w:rsidP="005A1E56">
            <w:pPr>
              <w:spacing w:before="60" w:after="60"/>
              <w:rPr>
                <w:rFonts w:asciiTheme="majorBidi" w:hAnsiTheme="majorBidi" w:cstheme="majorBidi"/>
              </w:rPr>
            </w:pPr>
            <w:r w:rsidRPr="001E0B00">
              <w:rPr>
                <w:rFonts w:asciiTheme="majorBidi" w:hAnsiTheme="majorBidi" w:cstheme="majorBidi"/>
              </w:rPr>
              <w:t xml:space="preserve">Introduction to energy and historical overview, </w:t>
            </w:r>
            <w:r w:rsidRPr="001E0B00">
              <w:rPr>
                <w:rFonts w:asciiTheme="majorBidi" w:eastAsia="Calibri" w:hAnsiTheme="majorBidi" w:cstheme="majorBidi"/>
              </w:rPr>
              <w:t>methods of energy conversion,</w:t>
            </w:r>
          </w:p>
        </w:tc>
      </w:tr>
      <w:tr w:rsidR="003B755B" w:rsidRPr="00F13CE8" w:rsidTr="001D3FC9">
        <w:tc>
          <w:tcPr>
            <w:tcW w:w="851" w:type="dxa"/>
          </w:tcPr>
          <w:p w:rsidR="003B755B" w:rsidRPr="00F13CE8" w:rsidRDefault="003B755B" w:rsidP="003B755B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8329" w:type="dxa"/>
          </w:tcPr>
          <w:p w:rsidR="003B755B" w:rsidRPr="001E0B00" w:rsidRDefault="003B755B" w:rsidP="003B755B">
            <w:pPr>
              <w:spacing w:before="60" w:after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Solar </w:t>
            </w:r>
            <w:proofErr w:type="spellStart"/>
            <w:r>
              <w:rPr>
                <w:rFonts w:asciiTheme="majorBidi" w:hAnsiTheme="majorBidi" w:cstheme="majorBidi"/>
              </w:rPr>
              <w:t>Resoources</w:t>
            </w:r>
            <w:proofErr w:type="spellEnd"/>
          </w:p>
        </w:tc>
      </w:tr>
      <w:tr w:rsidR="003B755B" w:rsidRPr="00F13CE8" w:rsidTr="001D3FC9">
        <w:tc>
          <w:tcPr>
            <w:tcW w:w="851" w:type="dxa"/>
          </w:tcPr>
          <w:p w:rsidR="003B755B" w:rsidRPr="00F13CE8" w:rsidRDefault="003B755B" w:rsidP="003B755B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5, 6</w:t>
            </w:r>
          </w:p>
        </w:tc>
        <w:tc>
          <w:tcPr>
            <w:tcW w:w="8329" w:type="dxa"/>
          </w:tcPr>
          <w:p w:rsidR="003B755B" w:rsidRPr="00F13CE8" w:rsidRDefault="003B755B" w:rsidP="003B755B">
            <w:pPr>
              <w:spacing w:before="60" w:after="60"/>
              <w:rPr>
                <w:rFonts w:asciiTheme="majorBidi" w:hAnsiTheme="majorBidi" w:cstheme="majorBidi"/>
              </w:rPr>
            </w:pPr>
            <w:r w:rsidRPr="007C0CF5">
              <w:rPr>
                <w:rFonts w:asciiTheme="majorBidi" w:eastAsia="Calibri" w:hAnsiTheme="majorBidi" w:cstheme="majorBidi"/>
              </w:rPr>
              <w:t>Basic Semiconductor Physics</w:t>
            </w:r>
          </w:p>
        </w:tc>
      </w:tr>
      <w:tr w:rsidR="003B755B" w:rsidRPr="00F13CE8" w:rsidTr="001D3FC9">
        <w:tc>
          <w:tcPr>
            <w:tcW w:w="851" w:type="dxa"/>
          </w:tcPr>
          <w:p w:rsidR="003B755B" w:rsidRPr="00F13CE8" w:rsidRDefault="003B755B" w:rsidP="003B755B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7, 8</w:t>
            </w:r>
          </w:p>
        </w:tc>
        <w:tc>
          <w:tcPr>
            <w:tcW w:w="8329" w:type="dxa"/>
          </w:tcPr>
          <w:p w:rsidR="003B755B" w:rsidRPr="00F13CE8" w:rsidRDefault="003B755B" w:rsidP="003B755B">
            <w:pPr>
              <w:spacing w:before="60" w:after="60"/>
              <w:rPr>
                <w:rFonts w:asciiTheme="majorBidi" w:hAnsiTheme="majorBidi" w:cstheme="majorBidi"/>
              </w:rPr>
            </w:pPr>
            <w:r w:rsidRPr="007C0CF5">
              <w:rPr>
                <w:rFonts w:asciiTheme="majorBidi" w:eastAsia="Calibri" w:hAnsiTheme="majorBidi" w:cstheme="majorBidi"/>
              </w:rPr>
              <w:t>Solar Cell Parameters and Equivalent Circuit</w:t>
            </w:r>
          </w:p>
        </w:tc>
      </w:tr>
      <w:tr w:rsidR="003B755B" w:rsidRPr="00F13CE8" w:rsidTr="001D3FC9">
        <w:tc>
          <w:tcPr>
            <w:tcW w:w="851" w:type="dxa"/>
          </w:tcPr>
          <w:p w:rsidR="003B755B" w:rsidRPr="00F13CE8" w:rsidRDefault="003B755B" w:rsidP="003B755B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9, 10</w:t>
            </w:r>
          </w:p>
        </w:tc>
        <w:tc>
          <w:tcPr>
            <w:tcW w:w="8329" w:type="dxa"/>
          </w:tcPr>
          <w:p w:rsidR="003B755B" w:rsidRPr="00F13CE8" w:rsidRDefault="003B755B" w:rsidP="003B755B">
            <w:pPr>
              <w:spacing w:before="60" w:after="60"/>
              <w:rPr>
                <w:rFonts w:asciiTheme="majorBidi" w:hAnsiTheme="majorBidi" w:cstheme="majorBidi"/>
              </w:rPr>
            </w:pPr>
            <w:r w:rsidRPr="007C0CF5">
              <w:rPr>
                <w:rFonts w:asciiTheme="majorBidi" w:eastAsia="Calibri" w:hAnsiTheme="majorBidi" w:cstheme="majorBidi"/>
              </w:rPr>
              <w:t>PV Modules &amp; Arrays</w:t>
            </w:r>
          </w:p>
        </w:tc>
      </w:tr>
      <w:tr w:rsidR="003B755B" w:rsidRPr="00F13CE8" w:rsidTr="001D3FC9">
        <w:tc>
          <w:tcPr>
            <w:tcW w:w="851" w:type="dxa"/>
          </w:tcPr>
          <w:p w:rsidR="003B755B" w:rsidRPr="00F13CE8" w:rsidRDefault="003B755B" w:rsidP="003B755B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11,12</w:t>
            </w:r>
          </w:p>
        </w:tc>
        <w:tc>
          <w:tcPr>
            <w:tcW w:w="8329" w:type="dxa"/>
          </w:tcPr>
          <w:p w:rsidR="003B755B" w:rsidRPr="00F13CE8" w:rsidRDefault="003B755B" w:rsidP="003B755B">
            <w:pPr>
              <w:spacing w:before="60" w:after="60"/>
              <w:rPr>
                <w:rFonts w:asciiTheme="majorBidi" w:hAnsiTheme="majorBidi" w:cstheme="majorBidi"/>
              </w:rPr>
            </w:pPr>
            <w:r w:rsidRPr="007C0CF5">
              <w:rPr>
                <w:rFonts w:asciiTheme="majorBidi" w:eastAsia="Calibri" w:hAnsiTheme="majorBidi" w:cstheme="majorBidi"/>
              </w:rPr>
              <w:t>PV System Topologies</w:t>
            </w:r>
          </w:p>
        </w:tc>
      </w:tr>
      <w:tr w:rsidR="003B755B" w:rsidRPr="00F13CE8" w:rsidTr="001D3FC9">
        <w:tc>
          <w:tcPr>
            <w:tcW w:w="851" w:type="dxa"/>
          </w:tcPr>
          <w:p w:rsidR="003B755B" w:rsidRPr="00F13CE8" w:rsidRDefault="003B755B" w:rsidP="003B755B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Pr="00F13CE8">
              <w:rPr>
                <w:rFonts w:asciiTheme="majorBidi" w:hAnsiTheme="majorBidi" w:cstheme="majorBidi"/>
              </w:rPr>
              <w:t>, 1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329" w:type="dxa"/>
          </w:tcPr>
          <w:p w:rsidR="003B755B" w:rsidRPr="001E0B00" w:rsidRDefault="003B755B" w:rsidP="003B755B">
            <w:pPr>
              <w:spacing w:before="60" w:after="60"/>
              <w:rPr>
                <w:rFonts w:asciiTheme="majorBidi" w:eastAsia="Calibri" w:hAnsiTheme="majorBidi" w:cstheme="majorBidi"/>
              </w:rPr>
            </w:pPr>
            <w:r w:rsidRPr="007C0CF5">
              <w:rPr>
                <w:rFonts w:asciiTheme="majorBidi" w:eastAsia="Calibri" w:hAnsiTheme="majorBidi" w:cstheme="majorBidi"/>
              </w:rPr>
              <w:t>PV systems design</w:t>
            </w:r>
          </w:p>
        </w:tc>
      </w:tr>
      <w:tr w:rsidR="003B755B" w:rsidRPr="00F13CE8" w:rsidTr="001D3FC9">
        <w:tc>
          <w:tcPr>
            <w:tcW w:w="851" w:type="dxa"/>
          </w:tcPr>
          <w:p w:rsidR="003B755B" w:rsidRPr="00F13CE8" w:rsidRDefault="003B755B" w:rsidP="003B755B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8329" w:type="dxa"/>
          </w:tcPr>
          <w:p w:rsidR="003B755B" w:rsidRPr="00F13CE8" w:rsidRDefault="003B755B" w:rsidP="003B755B">
            <w:pPr>
              <w:spacing w:before="60" w:after="60"/>
              <w:rPr>
                <w:rFonts w:asciiTheme="majorBidi" w:hAnsiTheme="majorBidi" w:cstheme="majorBidi"/>
              </w:rPr>
            </w:pPr>
            <w:r w:rsidRPr="007C0CF5">
              <w:rPr>
                <w:rFonts w:asciiTheme="majorBidi" w:eastAsia="Calibri" w:hAnsiTheme="majorBidi" w:cstheme="majorBidi"/>
              </w:rPr>
              <w:t>PV system economics</w:t>
            </w:r>
          </w:p>
        </w:tc>
      </w:tr>
      <w:tr w:rsidR="003B755B" w:rsidRPr="00F13CE8" w:rsidTr="001D3FC9">
        <w:tc>
          <w:tcPr>
            <w:tcW w:w="851" w:type="dxa"/>
          </w:tcPr>
          <w:p w:rsidR="003B755B" w:rsidRPr="00F13CE8" w:rsidRDefault="003B755B" w:rsidP="003B755B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8329" w:type="dxa"/>
          </w:tcPr>
          <w:p w:rsidR="003B755B" w:rsidRPr="00F13CE8" w:rsidRDefault="003B755B" w:rsidP="003B755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Review</w:t>
            </w:r>
          </w:p>
        </w:tc>
      </w:tr>
    </w:tbl>
    <w:p w:rsidR="002E604F" w:rsidRPr="00F13CE8" w:rsidRDefault="002E604F" w:rsidP="008F7414">
      <w:pPr>
        <w:spacing w:after="0"/>
        <w:ind w:left="426"/>
        <w:rPr>
          <w:rFonts w:asciiTheme="majorBidi" w:hAnsiTheme="majorBidi" w:cstheme="majorBidi"/>
          <w:b/>
          <w:bCs/>
        </w:rPr>
      </w:pPr>
      <w:r w:rsidRPr="00F13CE8">
        <w:rPr>
          <w:rFonts w:asciiTheme="majorBidi" w:hAnsiTheme="majorBidi" w:cstheme="majorBidi"/>
        </w:rPr>
        <w:t>Upon successful completion of this course, a student should:</w:t>
      </w:r>
    </w:p>
    <w:tbl>
      <w:tblPr>
        <w:tblStyle w:val="TableGrid"/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7739"/>
        <w:gridCol w:w="809"/>
      </w:tblGrid>
      <w:tr w:rsidR="004F09DA" w:rsidRPr="00F13CE8" w:rsidTr="004F09DA">
        <w:tc>
          <w:tcPr>
            <w:tcW w:w="670" w:type="dxa"/>
          </w:tcPr>
          <w:p w:rsidR="004F09DA" w:rsidRPr="00F13CE8" w:rsidRDefault="004F09DA" w:rsidP="008F74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835" w:type="dxa"/>
          </w:tcPr>
          <w:p w:rsidR="004F09DA" w:rsidRDefault="004F09DA" w:rsidP="008F7414">
            <w:pPr>
              <w:tabs>
                <w:tab w:val="right" w:pos="8306"/>
              </w:tabs>
              <w:autoSpaceDE w:val="0"/>
              <w:autoSpaceDN w:val="0"/>
              <w:ind w:left="120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</w:tcPr>
          <w:p w:rsidR="004F09DA" w:rsidRPr="00F13CE8" w:rsidRDefault="00190921" w:rsidP="008F741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="004F09DA">
              <w:rPr>
                <w:rFonts w:asciiTheme="majorBidi" w:hAnsiTheme="majorBidi" w:cstheme="majorBidi"/>
              </w:rPr>
              <w:t>LO</w:t>
            </w:r>
          </w:p>
        </w:tc>
      </w:tr>
      <w:tr w:rsidR="004F09DA" w:rsidRPr="00F13CE8" w:rsidTr="004F09DA">
        <w:tc>
          <w:tcPr>
            <w:tcW w:w="670" w:type="dxa"/>
          </w:tcPr>
          <w:p w:rsidR="004F09DA" w:rsidRPr="00F13CE8" w:rsidRDefault="004F09DA" w:rsidP="008F7414">
            <w:pPr>
              <w:rPr>
                <w:rFonts w:asciiTheme="majorBidi" w:hAnsiTheme="majorBidi" w:cstheme="majorBidi"/>
              </w:rPr>
            </w:pPr>
            <w:bookmarkStart w:id="0" w:name="_GoBack" w:colFirst="2" w:colLast="2"/>
            <w:r w:rsidRPr="00F13CE8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7835" w:type="dxa"/>
          </w:tcPr>
          <w:p w:rsidR="004F09DA" w:rsidRPr="00F13CE8" w:rsidRDefault="004F09DA" w:rsidP="00867BC1">
            <w:pPr>
              <w:tabs>
                <w:tab w:val="right" w:pos="8306"/>
              </w:tabs>
              <w:autoSpaceDE w:val="0"/>
              <w:autoSpaceDN w:val="0"/>
              <w:ind w:left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Understand</w:t>
            </w:r>
            <w:r w:rsidR="00867BC1">
              <w:rPr>
                <w:rFonts w:asciiTheme="majorBidi" w:hAnsiTheme="majorBidi" w:cstheme="majorBidi"/>
              </w:rPr>
              <w:t xml:space="preserve"> solar system and solar a</w:t>
            </w:r>
            <w:r w:rsidR="009F06A0">
              <w:rPr>
                <w:rFonts w:asciiTheme="majorBidi" w:hAnsiTheme="majorBidi" w:cstheme="majorBidi"/>
              </w:rPr>
              <w:t>n</w:t>
            </w:r>
            <w:r w:rsidR="00867BC1">
              <w:rPr>
                <w:rFonts w:asciiTheme="majorBidi" w:hAnsiTheme="majorBidi" w:cstheme="majorBidi"/>
              </w:rPr>
              <w:t>gles.</w:t>
            </w:r>
          </w:p>
        </w:tc>
        <w:tc>
          <w:tcPr>
            <w:tcW w:w="709" w:type="dxa"/>
          </w:tcPr>
          <w:p w:rsidR="004F09DA" w:rsidRPr="00F13CE8" w:rsidRDefault="00D748CF" w:rsidP="00147408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K1</w:t>
            </w:r>
          </w:p>
        </w:tc>
      </w:tr>
      <w:tr w:rsidR="00D748CF" w:rsidRPr="00F13CE8" w:rsidTr="004F09DA">
        <w:tc>
          <w:tcPr>
            <w:tcW w:w="670" w:type="dxa"/>
          </w:tcPr>
          <w:p w:rsidR="00D748CF" w:rsidRPr="00F13CE8" w:rsidRDefault="00D748CF" w:rsidP="00D748CF">
            <w:pPr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7835" w:type="dxa"/>
          </w:tcPr>
          <w:p w:rsidR="00D748CF" w:rsidRPr="00F13CE8" w:rsidRDefault="00D748CF" w:rsidP="00D748CF">
            <w:pPr>
              <w:tabs>
                <w:tab w:val="right" w:pos="8306"/>
              </w:tabs>
              <w:autoSpaceDE w:val="0"/>
              <w:autoSpaceDN w:val="0"/>
              <w:ind w:left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Study </w:t>
            </w:r>
            <w:r w:rsidRPr="001E0B00">
              <w:rPr>
                <w:rFonts w:asciiTheme="majorBidi" w:eastAsia="Calibri" w:hAnsiTheme="majorBidi" w:cstheme="majorBidi"/>
              </w:rPr>
              <w:t xml:space="preserve">Semiconductor Junctions Solar cell structure, The p-n junction, </w:t>
            </w:r>
            <w:r>
              <w:rPr>
                <w:rFonts w:asciiTheme="majorBidi" w:hAnsiTheme="majorBidi" w:cstheme="majorBidi"/>
              </w:rPr>
              <w:t xml:space="preserve">Doping, and carrier concentration. </w:t>
            </w:r>
            <w:proofErr w:type="gramStart"/>
            <w:r>
              <w:rPr>
                <w:rFonts w:asciiTheme="majorBidi" w:hAnsiTheme="majorBidi" w:cstheme="majorBidi"/>
              </w:rPr>
              <w:t>And</w:t>
            </w:r>
            <w:proofErr w:type="gramEnd"/>
            <w:r>
              <w:rPr>
                <w:rFonts w:asciiTheme="majorBidi" w:hAnsiTheme="majorBidi" w:cstheme="majorBidi"/>
              </w:rPr>
              <w:t xml:space="preserve"> study types of PV cells.</w:t>
            </w:r>
          </w:p>
        </w:tc>
        <w:tc>
          <w:tcPr>
            <w:tcW w:w="709" w:type="dxa"/>
          </w:tcPr>
          <w:p w:rsidR="00D748CF" w:rsidRPr="00147408" w:rsidRDefault="00D748CF" w:rsidP="00147408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147408">
              <w:rPr>
                <w:rFonts w:asciiTheme="majorBidi" w:hAnsiTheme="majorBidi" w:cstheme="majorBidi"/>
              </w:rPr>
              <w:t>K1</w:t>
            </w:r>
          </w:p>
        </w:tc>
      </w:tr>
      <w:tr w:rsidR="00D748CF" w:rsidRPr="00F13CE8" w:rsidTr="004F09DA">
        <w:tc>
          <w:tcPr>
            <w:tcW w:w="670" w:type="dxa"/>
          </w:tcPr>
          <w:p w:rsidR="00D748CF" w:rsidRPr="00F13CE8" w:rsidRDefault="00D748CF" w:rsidP="00D748CF">
            <w:pPr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7835" w:type="dxa"/>
          </w:tcPr>
          <w:p w:rsidR="00D748CF" w:rsidRPr="00F13CE8" w:rsidRDefault="00D748CF" w:rsidP="00D748CF">
            <w:pPr>
              <w:tabs>
                <w:tab w:val="right" w:pos="8306"/>
              </w:tabs>
              <w:autoSpaceDE w:val="0"/>
              <w:autoSpaceDN w:val="0"/>
              <w:ind w:left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Understand IV curve, PV modules connections, different types of PV systems, and </w:t>
            </w:r>
          </w:p>
        </w:tc>
        <w:tc>
          <w:tcPr>
            <w:tcW w:w="709" w:type="dxa"/>
          </w:tcPr>
          <w:p w:rsidR="00D748CF" w:rsidRPr="00147408" w:rsidRDefault="00D748CF" w:rsidP="00147408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147408">
              <w:rPr>
                <w:rFonts w:asciiTheme="majorBidi" w:hAnsiTheme="majorBidi" w:cstheme="majorBidi"/>
              </w:rPr>
              <w:t>K1</w:t>
            </w:r>
          </w:p>
        </w:tc>
      </w:tr>
      <w:tr w:rsidR="00F35A65" w:rsidRPr="00F13CE8" w:rsidTr="004F09DA">
        <w:tc>
          <w:tcPr>
            <w:tcW w:w="670" w:type="dxa"/>
          </w:tcPr>
          <w:p w:rsidR="00F35A65" w:rsidRPr="00F13CE8" w:rsidRDefault="00F35A65" w:rsidP="00F35A65">
            <w:pPr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7835" w:type="dxa"/>
          </w:tcPr>
          <w:p w:rsidR="00F35A65" w:rsidRPr="00F13CE8" w:rsidRDefault="00F35A65" w:rsidP="00F35A65">
            <w:pPr>
              <w:tabs>
                <w:tab w:val="right" w:pos="8306"/>
              </w:tabs>
              <w:ind w:left="120"/>
              <w:rPr>
                <w:rFonts w:asciiTheme="majorBidi" w:hAnsiTheme="majorBidi" w:cstheme="majorBidi"/>
              </w:rPr>
            </w:pPr>
            <w:r w:rsidRPr="001E0B00">
              <w:rPr>
                <w:rFonts w:asciiTheme="majorBidi" w:eastAsia="Calibri" w:hAnsiTheme="majorBidi" w:cstheme="majorBidi"/>
              </w:rPr>
              <w:t xml:space="preserve">Design </w:t>
            </w:r>
            <w:r>
              <w:rPr>
                <w:rFonts w:asciiTheme="majorBidi" w:eastAsia="Calibri" w:hAnsiTheme="majorBidi" w:cstheme="majorBidi"/>
              </w:rPr>
              <w:t>of different types of PV systems</w:t>
            </w:r>
          </w:p>
        </w:tc>
        <w:tc>
          <w:tcPr>
            <w:tcW w:w="709" w:type="dxa"/>
          </w:tcPr>
          <w:p w:rsidR="00F35A65" w:rsidRPr="00F13CE8" w:rsidRDefault="00D748CF" w:rsidP="00D748CF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K3</w:t>
            </w:r>
            <w:r w:rsidR="00147408">
              <w:rPr>
                <w:rFonts w:asciiTheme="majorBidi" w:hAnsiTheme="majorBidi" w:cstheme="majorBidi"/>
              </w:rPr>
              <w:t>,K4</w:t>
            </w:r>
          </w:p>
        </w:tc>
      </w:tr>
      <w:tr w:rsidR="00F35A65" w:rsidRPr="00F13CE8" w:rsidTr="004F09DA">
        <w:tc>
          <w:tcPr>
            <w:tcW w:w="670" w:type="dxa"/>
          </w:tcPr>
          <w:p w:rsidR="00F35A65" w:rsidRPr="00F13CE8" w:rsidRDefault="00F35A65" w:rsidP="00F35A65">
            <w:pPr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7835" w:type="dxa"/>
          </w:tcPr>
          <w:p w:rsidR="00F35A65" w:rsidRPr="00F13CE8" w:rsidRDefault="00F35A65" w:rsidP="00F35A65">
            <w:pPr>
              <w:spacing w:after="120"/>
              <w:ind w:left="76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Understand PV systems economics</w:t>
            </w:r>
          </w:p>
        </w:tc>
        <w:tc>
          <w:tcPr>
            <w:tcW w:w="709" w:type="dxa"/>
          </w:tcPr>
          <w:p w:rsidR="00F35A65" w:rsidRPr="00F13CE8" w:rsidRDefault="00D748CF" w:rsidP="00F35A65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S3</w:t>
            </w:r>
          </w:p>
        </w:tc>
      </w:tr>
    </w:tbl>
    <w:bookmarkEnd w:id="0"/>
    <w:p w:rsidR="009C78EE" w:rsidRPr="00F13CE8" w:rsidRDefault="008C6BAD" w:rsidP="008F7414">
      <w:pPr>
        <w:tabs>
          <w:tab w:val="left" w:pos="0"/>
        </w:tabs>
        <w:spacing w:after="120"/>
        <w:rPr>
          <w:rFonts w:asciiTheme="majorBidi" w:hAnsiTheme="majorBidi" w:cstheme="majorBidi"/>
          <w:b/>
          <w:bCs/>
        </w:rPr>
      </w:pPr>
      <w:r w:rsidRPr="00F13CE8">
        <w:rPr>
          <w:rFonts w:asciiTheme="majorBidi" w:hAnsiTheme="majorBidi" w:cstheme="majorBidi"/>
          <w:b/>
          <w:bCs/>
        </w:rPr>
        <w:t>Assessment Instruments</w:t>
      </w:r>
      <w:r w:rsidR="009C78EE" w:rsidRPr="00F13CE8">
        <w:rPr>
          <w:rFonts w:asciiTheme="majorBidi" w:hAnsiTheme="majorBidi" w:cstheme="majorBidi"/>
          <w:b/>
          <w:bCs/>
        </w:rPr>
        <w:t>:</w:t>
      </w:r>
    </w:p>
    <w:p w:rsidR="009C78EE" w:rsidRPr="00F13CE8" w:rsidRDefault="009C78EE" w:rsidP="008F7414">
      <w:pPr>
        <w:tabs>
          <w:tab w:val="left" w:pos="0"/>
        </w:tabs>
        <w:spacing w:after="120"/>
        <w:rPr>
          <w:rFonts w:asciiTheme="majorBidi" w:hAnsiTheme="majorBidi" w:cstheme="majorBidi"/>
        </w:rPr>
      </w:pPr>
      <w:r w:rsidRPr="00F13CE8">
        <w:rPr>
          <w:rFonts w:asciiTheme="majorBidi" w:hAnsiTheme="majorBidi" w:cstheme="majorBidi"/>
        </w:rPr>
        <w:t xml:space="preserve">Evaluation of students’ performance (final grade) </w:t>
      </w:r>
      <w:proofErr w:type="gramStart"/>
      <w:r w:rsidRPr="00F13CE8">
        <w:rPr>
          <w:rFonts w:asciiTheme="majorBidi" w:hAnsiTheme="majorBidi" w:cstheme="majorBidi"/>
        </w:rPr>
        <w:t>will be based</w:t>
      </w:r>
      <w:proofErr w:type="gramEnd"/>
      <w:r w:rsidRPr="00F13CE8">
        <w:rPr>
          <w:rFonts w:asciiTheme="majorBidi" w:hAnsiTheme="majorBidi" w:cstheme="majorBidi"/>
        </w:rPr>
        <w:t xml:space="preserve"> on the following categories:</w:t>
      </w:r>
    </w:p>
    <w:tbl>
      <w:tblPr>
        <w:tblStyle w:val="TableGrid"/>
        <w:tblW w:w="90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7185"/>
        <w:gridCol w:w="284"/>
      </w:tblGrid>
      <w:tr w:rsidR="0016691E" w:rsidRPr="00F13CE8" w:rsidTr="009839BD">
        <w:trPr>
          <w:gridAfter w:val="1"/>
          <w:wAfter w:w="283" w:type="dxa"/>
        </w:trPr>
        <w:tc>
          <w:tcPr>
            <w:tcW w:w="1560" w:type="dxa"/>
            <w:gridSpan w:val="2"/>
          </w:tcPr>
          <w:p w:rsidR="0016691E" w:rsidRPr="00F13CE8" w:rsidRDefault="0016691E" w:rsidP="008F7414">
            <w:pPr>
              <w:tabs>
                <w:tab w:val="left" w:pos="0"/>
              </w:tabs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Exams:</w:t>
            </w:r>
          </w:p>
        </w:tc>
        <w:tc>
          <w:tcPr>
            <w:tcW w:w="7186" w:type="dxa"/>
          </w:tcPr>
          <w:p w:rsidR="0016691E" w:rsidRPr="00F13CE8" w:rsidRDefault="0016691E" w:rsidP="008F7414">
            <w:pPr>
              <w:tabs>
                <w:tab w:val="left" w:pos="0"/>
              </w:tabs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</w:rPr>
              <w:t xml:space="preserve">Two written exams </w:t>
            </w:r>
            <w:proofErr w:type="gramStart"/>
            <w:r w:rsidRPr="00F13CE8">
              <w:rPr>
                <w:rFonts w:asciiTheme="majorBidi" w:hAnsiTheme="majorBidi" w:cstheme="majorBidi"/>
              </w:rPr>
              <w:t>will be given</w:t>
            </w:r>
            <w:proofErr w:type="gramEnd"/>
            <w:r w:rsidRPr="00F13CE8">
              <w:rPr>
                <w:rFonts w:asciiTheme="majorBidi" w:hAnsiTheme="majorBidi" w:cstheme="majorBidi"/>
              </w:rPr>
              <w:t>. Each will cover about 3-weeks of lectures</w:t>
            </w:r>
          </w:p>
        </w:tc>
      </w:tr>
      <w:tr w:rsidR="0016691E" w:rsidRPr="00F13CE8" w:rsidTr="009839BD">
        <w:tc>
          <w:tcPr>
            <w:tcW w:w="1418" w:type="dxa"/>
          </w:tcPr>
          <w:p w:rsidR="0016691E" w:rsidRPr="00F13CE8" w:rsidRDefault="0016691E" w:rsidP="008F7414">
            <w:pPr>
              <w:tabs>
                <w:tab w:val="left" w:pos="0"/>
                <w:tab w:val="left" w:pos="1674"/>
              </w:tabs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Quizzes</w:t>
            </w:r>
            <w:r w:rsidRPr="00F13CE8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611" w:type="dxa"/>
            <w:gridSpan w:val="3"/>
          </w:tcPr>
          <w:p w:rsidR="0016691E" w:rsidRPr="00F13CE8" w:rsidRDefault="00747A75" w:rsidP="008F7414">
            <w:pPr>
              <w:tabs>
                <w:tab w:val="left" w:pos="0"/>
              </w:tabs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 xml:space="preserve">10-minute quizzes </w:t>
            </w:r>
            <w:proofErr w:type="gramStart"/>
            <w:r w:rsidRPr="00F13CE8">
              <w:rPr>
                <w:rFonts w:asciiTheme="majorBidi" w:hAnsiTheme="majorBidi" w:cstheme="majorBidi"/>
              </w:rPr>
              <w:t>will be given</w:t>
            </w:r>
            <w:proofErr w:type="gramEnd"/>
            <w:r w:rsidRPr="00F13CE8">
              <w:rPr>
                <w:rFonts w:asciiTheme="majorBidi" w:hAnsiTheme="majorBidi" w:cstheme="majorBidi"/>
              </w:rPr>
              <w:t xml:space="preserve"> to the students during the semester. These quizzes will cover material discussed during the previous lecture(s).</w:t>
            </w:r>
          </w:p>
        </w:tc>
      </w:tr>
      <w:tr w:rsidR="0016691E" w:rsidRPr="00F13CE8" w:rsidTr="008F7414">
        <w:tc>
          <w:tcPr>
            <w:tcW w:w="1559" w:type="dxa"/>
            <w:gridSpan w:val="2"/>
          </w:tcPr>
          <w:p w:rsidR="0016691E" w:rsidRPr="00F13CE8" w:rsidRDefault="0016691E" w:rsidP="008F7414">
            <w:pPr>
              <w:tabs>
                <w:tab w:val="left" w:pos="0"/>
                <w:tab w:val="left" w:pos="1674"/>
              </w:tabs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Homework</w:t>
            </w:r>
            <w:r w:rsidRPr="00F13CE8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470" w:type="dxa"/>
            <w:gridSpan w:val="2"/>
          </w:tcPr>
          <w:p w:rsidR="00A35FAB" w:rsidRPr="00F13CE8" w:rsidRDefault="00747A75" w:rsidP="008F7414">
            <w:pPr>
              <w:tabs>
                <w:tab w:val="left" w:pos="0"/>
              </w:tabs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 xml:space="preserve">Problem sets </w:t>
            </w:r>
            <w:proofErr w:type="gramStart"/>
            <w:r w:rsidRPr="00F13CE8">
              <w:rPr>
                <w:rFonts w:asciiTheme="majorBidi" w:hAnsiTheme="majorBidi" w:cstheme="majorBidi"/>
              </w:rPr>
              <w:t>will</w:t>
            </w:r>
            <w:r w:rsidR="005670D3" w:rsidRPr="00F13CE8">
              <w:rPr>
                <w:rFonts w:asciiTheme="majorBidi" w:hAnsiTheme="majorBidi" w:cstheme="majorBidi"/>
              </w:rPr>
              <w:t xml:space="preserve"> be given</w:t>
            </w:r>
            <w:proofErr w:type="gramEnd"/>
            <w:r w:rsidR="005670D3" w:rsidRPr="00F13CE8">
              <w:rPr>
                <w:rFonts w:asciiTheme="majorBidi" w:hAnsiTheme="majorBidi" w:cstheme="majorBidi"/>
              </w:rPr>
              <w:t xml:space="preserve"> to students. Homework</w:t>
            </w:r>
            <w:r w:rsidRPr="00F13CE8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F13CE8">
              <w:rPr>
                <w:rFonts w:asciiTheme="majorBidi" w:hAnsiTheme="majorBidi" w:cstheme="majorBidi"/>
              </w:rPr>
              <w:t>should be solved individually and submitted before the due date</w:t>
            </w:r>
            <w:proofErr w:type="gramEnd"/>
            <w:r w:rsidRPr="00F13CE8">
              <w:rPr>
                <w:rFonts w:asciiTheme="majorBidi" w:hAnsiTheme="majorBidi" w:cstheme="majorBidi"/>
              </w:rPr>
              <w:t xml:space="preserve">. </w:t>
            </w:r>
          </w:p>
          <w:p w:rsidR="0016691E" w:rsidRPr="00F13CE8" w:rsidRDefault="00747A75" w:rsidP="008F7414">
            <w:pPr>
              <w:tabs>
                <w:tab w:val="left" w:pos="0"/>
              </w:tabs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  <w:u w:val="single"/>
              </w:rPr>
              <w:t xml:space="preserve">Copying homework is forbidden, any student caught copying the homework or any part of the homework will receive zero </w:t>
            </w:r>
            <w:r w:rsidR="005223DF" w:rsidRPr="00F13CE8">
              <w:rPr>
                <w:rFonts w:asciiTheme="majorBidi" w:hAnsiTheme="majorBidi" w:cstheme="majorBidi"/>
                <w:u w:val="single"/>
              </w:rPr>
              <w:t xml:space="preserve">mark </w:t>
            </w:r>
            <w:r w:rsidRPr="00F13CE8">
              <w:rPr>
                <w:rFonts w:asciiTheme="majorBidi" w:hAnsiTheme="majorBidi" w:cstheme="majorBidi"/>
                <w:u w:val="single"/>
              </w:rPr>
              <w:t>for that homework</w:t>
            </w:r>
          </w:p>
        </w:tc>
      </w:tr>
      <w:tr w:rsidR="0016691E" w:rsidRPr="00F13CE8" w:rsidTr="008F7414">
        <w:tc>
          <w:tcPr>
            <w:tcW w:w="1559" w:type="dxa"/>
            <w:gridSpan w:val="2"/>
          </w:tcPr>
          <w:p w:rsidR="0016691E" w:rsidRPr="00F13CE8" w:rsidRDefault="00FC66C5" w:rsidP="008F7414">
            <w:pPr>
              <w:tabs>
                <w:tab w:val="left" w:pos="0"/>
                <w:tab w:val="left" w:pos="2019"/>
              </w:tabs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Participation:</w:t>
            </w:r>
          </w:p>
        </w:tc>
        <w:tc>
          <w:tcPr>
            <w:tcW w:w="7470" w:type="dxa"/>
            <w:gridSpan w:val="2"/>
          </w:tcPr>
          <w:p w:rsidR="0016691E" w:rsidRPr="00F13CE8" w:rsidRDefault="0028077B" w:rsidP="008F7414">
            <w:pPr>
              <w:tabs>
                <w:tab w:val="left" w:pos="0"/>
              </w:tabs>
              <w:spacing w:after="120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Questions will be asked during lecture and the student is assessed based on his/her response</w:t>
            </w:r>
          </w:p>
        </w:tc>
      </w:tr>
      <w:tr w:rsidR="0028077B" w:rsidRPr="00F13CE8" w:rsidTr="008F7414">
        <w:tc>
          <w:tcPr>
            <w:tcW w:w="1559" w:type="dxa"/>
            <w:gridSpan w:val="2"/>
          </w:tcPr>
          <w:p w:rsidR="0028077B" w:rsidRPr="00F13CE8" w:rsidRDefault="0028077B" w:rsidP="008F7414">
            <w:pPr>
              <w:tabs>
                <w:tab w:val="left" w:pos="0"/>
                <w:tab w:val="left" w:pos="1674"/>
              </w:tabs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F13CE8">
              <w:rPr>
                <w:rFonts w:asciiTheme="majorBidi" w:hAnsiTheme="majorBidi" w:cstheme="majorBidi"/>
                <w:b/>
                <w:bCs/>
              </w:rPr>
              <w:t>Final Exam:</w:t>
            </w:r>
          </w:p>
        </w:tc>
        <w:tc>
          <w:tcPr>
            <w:tcW w:w="7470" w:type="dxa"/>
            <w:gridSpan w:val="2"/>
          </w:tcPr>
          <w:p w:rsidR="0028077B" w:rsidRPr="00F13CE8" w:rsidRDefault="008A5B33" w:rsidP="008F7414">
            <w:pPr>
              <w:tabs>
                <w:tab w:val="left" w:pos="0"/>
              </w:tabs>
              <w:spacing w:after="12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13CE8">
              <w:rPr>
                <w:rFonts w:asciiTheme="majorBidi" w:hAnsiTheme="majorBidi" w:cstheme="majorBidi"/>
              </w:rPr>
              <w:t>The final exam will cover all the class material.</w:t>
            </w:r>
          </w:p>
        </w:tc>
      </w:tr>
    </w:tbl>
    <w:p w:rsidR="00435FED" w:rsidRDefault="00435FED" w:rsidP="008F7414">
      <w:pPr>
        <w:tabs>
          <w:tab w:val="left" w:pos="0"/>
        </w:tabs>
        <w:spacing w:after="120"/>
        <w:rPr>
          <w:rFonts w:asciiTheme="majorBidi" w:hAnsiTheme="majorBidi" w:cstheme="majorBidi"/>
          <w:b/>
          <w:bCs/>
        </w:rPr>
      </w:pPr>
    </w:p>
    <w:p w:rsidR="00435FED" w:rsidRDefault="00435FED" w:rsidP="008F7414">
      <w:pPr>
        <w:tabs>
          <w:tab w:val="left" w:pos="0"/>
        </w:tabs>
        <w:spacing w:after="120"/>
        <w:rPr>
          <w:rFonts w:asciiTheme="majorBidi" w:hAnsiTheme="majorBidi" w:cstheme="majorBidi"/>
          <w:b/>
          <w:bCs/>
        </w:rPr>
      </w:pPr>
    </w:p>
    <w:p w:rsidR="001936D8" w:rsidRPr="00F13CE8" w:rsidRDefault="001936D8" w:rsidP="008F7414">
      <w:pPr>
        <w:tabs>
          <w:tab w:val="left" w:pos="0"/>
        </w:tabs>
        <w:spacing w:after="120"/>
        <w:rPr>
          <w:rFonts w:asciiTheme="majorBidi" w:hAnsiTheme="majorBidi" w:cstheme="majorBidi"/>
          <w:b/>
          <w:bCs/>
        </w:rPr>
      </w:pPr>
      <w:r w:rsidRPr="00F13CE8">
        <w:rPr>
          <w:rFonts w:asciiTheme="majorBidi" w:hAnsiTheme="majorBidi" w:cstheme="majorBidi"/>
          <w:b/>
          <w:bCs/>
        </w:rPr>
        <w:t>Grading policy:</w:t>
      </w:r>
    </w:p>
    <w:tbl>
      <w:tblPr>
        <w:tblStyle w:val="TableGrid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610"/>
      </w:tblGrid>
      <w:tr w:rsidR="00383101" w:rsidRPr="00F13CE8" w:rsidTr="008741A3">
        <w:tc>
          <w:tcPr>
            <w:tcW w:w="2880" w:type="dxa"/>
          </w:tcPr>
          <w:p w:rsidR="00383101" w:rsidRPr="00F13CE8" w:rsidRDefault="00864AD2" w:rsidP="008F7414">
            <w:pPr>
              <w:tabs>
                <w:tab w:val="left" w:pos="0"/>
              </w:tabs>
              <w:ind w:left="42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Mid</w:t>
            </w:r>
            <w:r w:rsidR="00383101" w:rsidRPr="00F13CE8">
              <w:rPr>
                <w:rFonts w:asciiTheme="majorBidi" w:hAnsiTheme="majorBidi" w:cstheme="majorBidi"/>
              </w:rPr>
              <w:t xml:space="preserve"> Exam</w:t>
            </w:r>
          </w:p>
        </w:tc>
        <w:tc>
          <w:tcPr>
            <w:tcW w:w="2610" w:type="dxa"/>
          </w:tcPr>
          <w:p w:rsidR="00383101" w:rsidRPr="00F13CE8" w:rsidRDefault="00864AD2" w:rsidP="008F7414">
            <w:pPr>
              <w:tabs>
                <w:tab w:val="left" w:pos="0"/>
              </w:tabs>
              <w:ind w:left="42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383101" w:rsidRPr="00F13CE8">
              <w:rPr>
                <w:rFonts w:asciiTheme="majorBidi" w:hAnsiTheme="majorBidi" w:cstheme="majorBidi"/>
              </w:rPr>
              <w:t>0%</w:t>
            </w:r>
          </w:p>
        </w:tc>
      </w:tr>
      <w:tr w:rsidR="00383101" w:rsidRPr="00F13CE8" w:rsidTr="008741A3">
        <w:tc>
          <w:tcPr>
            <w:tcW w:w="2880" w:type="dxa"/>
          </w:tcPr>
          <w:p w:rsidR="00383101" w:rsidRPr="00F13CE8" w:rsidRDefault="00383101" w:rsidP="008F7414">
            <w:pPr>
              <w:tabs>
                <w:tab w:val="left" w:pos="0"/>
              </w:tabs>
              <w:ind w:left="426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Quizzes</w:t>
            </w:r>
            <w:r w:rsidR="00864AD2">
              <w:rPr>
                <w:rFonts w:asciiTheme="majorBidi" w:hAnsiTheme="majorBidi" w:cstheme="majorBidi"/>
              </w:rPr>
              <w:t xml:space="preserve"> |&amp;</w:t>
            </w:r>
            <w:r w:rsidRPr="00F13CE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64AD2" w:rsidRPr="00F13CE8">
              <w:rPr>
                <w:rFonts w:asciiTheme="majorBidi" w:hAnsiTheme="majorBidi" w:cstheme="majorBidi"/>
              </w:rPr>
              <w:t>Homeworks</w:t>
            </w:r>
            <w:proofErr w:type="spellEnd"/>
          </w:p>
        </w:tc>
        <w:tc>
          <w:tcPr>
            <w:tcW w:w="2610" w:type="dxa"/>
          </w:tcPr>
          <w:p w:rsidR="00383101" w:rsidRPr="00F13CE8" w:rsidRDefault="00864AD2" w:rsidP="008F7414">
            <w:pPr>
              <w:tabs>
                <w:tab w:val="left" w:pos="0"/>
              </w:tabs>
              <w:ind w:left="42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  <w:r w:rsidR="00383101" w:rsidRPr="00F13CE8">
              <w:rPr>
                <w:rFonts w:asciiTheme="majorBidi" w:hAnsiTheme="majorBidi" w:cstheme="majorBidi"/>
              </w:rPr>
              <w:t>%</w:t>
            </w:r>
          </w:p>
        </w:tc>
      </w:tr>
      <w:tr w:rsidR="00383101" w:rsidRPr="00F13CE8" w:rsidTr="008741A3">
        <w:tc>
          <w:tcPr>
            <w:tcW w:w="2880" w:type="dxa"/>
            <w:tcBorders>
              <w:bottom w:val="single" w:sz="4" w:space="0" w:color="auto"/>
            </w:tcBorders>
          </w:tcPr>
          <w:p w:rsidR="00383101" w:rsidRPr="00F13CE8" w:rsidRDefault="00383101" w:rsidP="008F7414">
            <w:pPr>
              <w:tabs>
                <w:tab w:val="left" w:pos="0"/>
              </w:tabs>
              <w:ind w:left="426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Final Exam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83101" w:rsidRPr="00F13CE8" w:rsidRDefault="00383101" w:rsidP="008F7414">
            <w:pPr>
              <w:tabs>
                <w:tab w:val="left" w:pos="0"/>
              </w:tabs>
              <w:ind w:left="426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40%</w:t>
            </w:r>
          </w:p>
        </w:tc>
      </w:tr>
      <w:tr w:rsidR="00187959" w:rsidRPr="00F13CE8" w:rsidTr="008741A3">
        <w:tc>
          <w:tcPr>
            <w:tcW w:w="2880" w:type="dxa"/>
            <w:tcBorders>
              <w:top w:val="single" w:sz="4" w:space="0" w:color="auto"/>
            </w:tcBorders>
          </w:tcPr>
          <w:p w:rsidR="00187959" w:rsidRPr="00F13CE8" w:rsidRDefault="00187959" w:rsidP="008F7414">
            <w:pPr>
              <w:tabs>
                <w:tab w:val="left" w:pos="0"/>
              </w:tabs>
              <w:ind w:left="426"/>
              <w:jc w:val="right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Total: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187959" w:rsidRPr="00F13CE8" w:rsidRDefault="00187959" w:rsidP="008F7414">
            <w:pPr>
              <w:tabs>
                <w:tab w:val="left" w:pos="0"/>
              </w:tabs>
              <w:ind w:left="426"/>
              <w:rPr>
                <w:rFonts w:asciiTheme="majorBidi" w:hAnsiTheme="majorBidi" w:cstheme="majorBidi"/>
              </w:rPr>
            </w:pPr>
            <w:r w:rsidRPr="00F13CE8">
              <w:rPr>
                <w:rFonts w:asciiTheme="majorBidi" w:hAnsiTheme="majorBidi" w:cstheme="majorBidi"/>
              </w:rPr>
              <w:t>100%</w:t>
            </w:r>
          </w:p>
        </w:tc>
      </w:tr>
    </w:tbl>
    <w:p w:rsidR="008E3DC0" w:rsidRPr="00F13CE8" w:rsidRDefault="008E3DC0" w:rsidP="008F7414">
      <w:pPr>
        <w:tabs>
          <w:tab w:val="left" w:pos="0"/>
        </w:tabs>
        <w:spacing w:after="120"/>
        <w:rPr>
          <w:rFonts w:asciiTheme="majorBidi" w:hAnsiTheme="majorBidi" w:cstheme="majorBidi"/>
          <w:b/>
          <w:bCs/>
        </w:rPr>
      </w:pPr>
      <w:r w:rsidRPr="00F13CE8">
        <w:rPr>
          <w:rFonts w:asciiTheme="majorBidi" w:hAnsiTheme="majorBidi" w:cstheme="majorBidi"/>
          <w:b/>
          <w:bCs/>
        </w:rPr>
        <w:t>Attendance policy:</w:t>
      </w:r>
    </w:p>
    <w:p w:rsidR="00524F2E" w:rsidRPr="00F13CE8" w:rsidRDefault="008E3DC0" w:rsidP="008F7414">
      <w:pPr>
        <w:tabs>
          <w:tab w:val="left" w:pos="0"/>
        </w:tabs>
        <w:spacing w:after="120"/>
        <w:jc w:val="both"/>
        <w:rPr>
          <w:rFonts w:asciiTheme="majorBidi" w:hAnsiTheme="majorBidi" w:cstheme="majorBidi"/>
        </w:rPr>
      </w:pPr>
      <w:r w:rsidRPr="00F13CE8">
        <w:rPr>
          <w:rFonts w:asciiTheme="majorBidi" w:hAnsiTheme="majorBidi" w:cstheme="majorBidi"/>
        </w:rPr>
        <w:t>Absence from classes and/or tutorials shall not exceed 15%. Students who exceed the 15% limit without a medical or emergency excuse</w:t>
      </w:r>
      <w:r w:rsidR="000A4BCA" w:rsidRPr="00F13CE8">
        <w:rPr>
          <w:rFonts w:asciiTheme="majorBidi" w:hAnsiTheme="majorBidi" w:cstheme="majorBidi"/>
        </w:rPr>
        <w:t>,</w:t>
      </w:r>
      <w:r w:rsidRPr="00F13CE8">
        <w:rPr>
          <w:rFonts w:asciiTheme="majorBidi" w:hAnsiTheme="majorBidi" w:cstheme="majorBidi"/>
        </w:rPr>
        <w:t xml:space="preserve"> acceptable to and approved by the Dean of the relevant college/faculty</w:t>
      </w:r>
      <w:r w:rsidR="000A4BCA" w:rsidRPr="00F13CE8">
        <w:rPr>
          <w:rFonts w:asciiTheme="majorBidi" w:hAnsiTheme="majorBidi" w:cstheme="majorBidi"/>
        </w:rPr>
        <w:t>,</w:t>
      </w:r>
      <w:r w:rsidRPr="00F13CE8">
        <w:rPr>
          <w:rFonts w:asciiTheme="majorBidi" w:hAnsiTheme="majorBidi" w:cstheme="majorBidi"/>
        </w:rPr>
        <w:t xml:space="preserve"> </w:t>
      </w:r>
      <w:proofErr w:type="gramStart"/>
      <w:r w:rsidRPr="00F13CE8">
        <w:rPr>
          <w:rFonts w:asciiTheme="majorBidi" w:hAnsiTheme="majorBidi" w:cstheme="majorBidi"/>
        </w:rPr>
        <w:t>shall not be allowed</w:t>
      </w:r>
      <w:proofErr w:type="gramEnd"/>
      <w:r w:rsidRPr="00F13CE8">
        <w:rPr>
          <w:rFonts w:asciiTheme="majorBidi" w:hAnsiTheme="majorBidi" w:cstheme="majorBidi"/>
        </w:rPr>
        <w:t xml:space="preserve"> to take the final examination and shall receive a mark of zero for the course. If the </w:t>
      </w:r>
      <w:r w:rsidR="00716B35" w:rsidRPr="00F13CE8">
        <w:rPr>
          <w:rFonts w:asciiTheme="majorBidi" w:hAnsiTheme="majorBidi" w:cstheme="majorBidi"/>
        </w:rPr>
        <w:t>Dean approves the excuse</w:t>
      </w:r>
      <w:r w:rsidRPr="00F13CE8">
        <w:rPr>
          <w:rFonts w:asciiTheme="majorBidi" w:hAnsiTheme="majorBidi" w:cstheme="majorBidi"/>
        </w:rPr>
        <w:t xml:space="preserve">, the student </w:t>
      </w:r>
      <w:proofErr w:type="gramStart"/>
      <w:r w:rsidRPr="00F13CE8">
        <w:rPr>
          <w:rFonts w:asciiTheme="majorBidi" w:hAnsiTheme="majorBidi" w:cstheme="majorBidi"/>
        </w:rPr>
        <w:t>shall be considered</w:t>
      </w:r>
      <w:proofErr w:type="gramEnd"/>
      <w:r w:rsidRPr="00F13CE8">
        <w:rPr>
          <w:rFonts w:asciiTheme="majorBidi" w:hAnsiTheme="majorBidi" w:cstheme="majorBidi"/>
        </w:rPr>
        <w:t xml:space="preserve"> to have withdrawn from the course.</w:t>
      </w:r>
    </w:p>
    <w:p w:rsidR="00E43F2C" w:rsidRPr="00C516AD" w:rsidRDefault="00716B35" w:rsidP="00322E81">
      <w:pPr>
        <w:spacing w:after="0"/>
        <w:ind w:right="413"/>
        <w:jc w:val="right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October</w:t>
      </w:r>
      <w:r w:rsidR="00703866">
        <w:rPr>
          <w:rFonts w:ascii="Bell MT" w:hAnsi="Bell MT"/>
          <w:sz w:val="24"/>
          <w:szCs w:val="24"/>
        </w:rPr>
        <w:t xml:space="preserve"> </w:t>
      </w:r>
      <w:r w:rsidR="00322E81">
        <w:rPr>
          <w:rFonts w:ascii="Bell MT" w:hAnsi="Bell MT"/>
          <w:sz w:val="24"/>
          <w:szCs w:val="24"/>
        </w:rPr>
        <w:t>2025</w:t>
      </w:r>
    </w:p>
    <w:sectPr w:rsidR="00E43F2C" w:rsidRPr="00C516AD" w:rsidSect="008F7414">
      <w:pgSz w:w="11907" w:h="16839" w:code="9"/>
      <w:pgMar w:top="720" w:right="1275" w:bottom="72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35AA"/>
    <w:multiLevelType w:val="hybridMultilevel"/>
    <w:tmpl w:val="BBC054BA"/>
    <w:lvl w:ilvl="0" w:tplc="79A2A670">
      <w:numFmt w:val="bullet"/>
      <w:lvlText w:val="-"/>
      <w:lvlJc w:val="left"/>
      <w:pPr>
        <w:tabs>
          <w:tab w:val="num" w:pos="480"/>
        </w:tabs>
        <w:ind w:left="480" w:righ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righ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righ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righ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righ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righ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righ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righ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right="6240" w:hanging="360"/>
      </w:pPr>
      <w:rPr>
        <w:rFonts w:ascii="Wingdings" w:hAnsi="Wingdings" w:hint="default"/>
      </w:rPr>
    </w:lvl>
  </w:abstractNum>
  <w:abstractNum w:abstractNumId="1" w15:restartNumberingAfterBreak="0">
    <w:nsid w:val="2A011299"/>
    <w:multiLevelType w:val="hybridMultilevel"/>
    <w:tmpl w:val="43FED4EA"/>
    <w:lvl w:ilvl="0" w:tplc="BF828192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90696"/>
    <w:multiLevelType w:val="hybridMultilevel"/>
    <w:tmpl w:val="C92AE5CA"/>
    <w:lvl w:ilvl="0" w:tplc="A28EA7EE">
      <w:start w:val="1"/>
      <w:numFmt w:val="decimal"/>
      <w:lvlText w:val="%1-"/>
      <w:lvlJc w:val="left"/>
      <w:pPr>
        <w:ind w:left="720" w:hanging="360"/>
      </w:pPr>
      <w:rPr>
        <w:rFonts w:ascii="Arial" w:hAnsi="Aria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135F9"/>
    <w:multiLevelType w:val="hybridMultilevel"/>
    <w:tmpl w:val="3354A5D0"/>
    <w:lvl w:ilvl="0" w:tplc="ECFAE008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84"/>
    <w:rsid w:val="00056181"/>
    <w:rsid w:val="000A4BCA"/>
    <w:rsid w:val="000B3D92"/>
    <w:rsid w:val="000C5371"/>
    <w:rsid w:val="000C5BDB"/>
    <w:rsid w:val="000E2275"/>
    <w:rsid w:val="000F5A17"/>
    <w:rsid w:val="00126816"/>
    <w:rsid w:val="001341D3"/>
    <w:rsid w:val="00147408"/>
    <w:rsid w:val="00155B1A"/>
    <w:rsid w:val="0016501D"/>
    <w:rsid w:val="0016691E"/>
    <w:rsid w:val="00185255"/>
    <w:rsid w:val="00187959"/>
    <w:rsid w:val="0019072E"/>
    <w:rsid w:val="00190921"/>
    <w:rsid w:val="001936D8"/>
    <w:rsid w:val="00195C38"/>
    <w:rsid w:val="00196A18"/>
    <w:rsid w:val="001D3FC9"/>
    <w:rsid w:val="001E0B00"/>
    <w:rsid w:val="002018E9"/>
    <w:rsid w:val="0020220B"/>
    <w:rsid w:val="00205FD1"/>
    <w:rsid w:val="00214D02"/>
    <w:rsid w:val="0026372F"/>
    <w:rsid w:val="0027597B"/>
    <w:rsid w:val="0028077B"/>
    <w:rsid w:val="00283A04"/>
    <w:rsid w:val="0028789D"/>
    <w:rsid w:val="002937F0"/>
    <w:rsid w:val="002B08FE"/>
    <w:rsid w:val="002B61C1"/>
    <w:rsid w:val="002D5155"/>
    <w:rsid w:val="002D719E"/>
    <w:rsid w:val="002E2BC7"/>
    <w:rsid w:val="002E4240"/>
    <w:rsid w:val="002E604F"/>
    <w:rsid w:val="00322E81"/>
    <w:rsid w:val="00341B42"/>
    <w:rsid w:val="003431DD"/>
    <w:rsid w:val="00380D02"/>
    <w:rsid w:val="00383101"/>
    <w:rsid w:val="003833BC"/>
    <w:rsid w:val="003904F6"/>
    <w:rsid w:val="00393520"/>
    <w:rsid w:val="003938CF"/>
    <w:rsid w:val="003A423A"/>
    <w:rsid w:val="003B18BD"/>
    <w:rsid w:val="003B755B"/>
    <w:rsid w:val="003C0CD6"/>
    <w:rsid w:val="003D4E1B"/>
    <w:rsid w:val="00403AEF"/>
    <w:rsid w:val="00404B30"/>
    <w:rsid w:val="00406743"/>
    <w:rsid w:val="00415F3B"/>
    <w:rsid w:val="00422347"/>
    <w:rsid w:val="004257FA"/>
    <w:rsid w:val="00435393"/>
    <w:rsid w:val="0043542C"/>
    <w:rsid w:val="00435FED"/>
    <w:rsid w:val="00442E93"/>
    <w:rsid w:val="00443422"/>
    <w:rsid w:val="00476A8D"/>
    <w:rsid w:val="00485D84"/>
    <w:rsid w:val="00486B7E"/>
    <w:rsid w:val="004A1CFE"/>
    <w:rsid w:val="004B611D"/>
    <w:rsid w:val="004C0666"/>
    <w:rsid w:val="004D6312"/>
    <w:rsid w:val="004E65E2"/>
    <w:rsid w:val="004F09DA"/>
    <w:rsid w:val="005145E1"/>
    <w:rsid w:val="005223DF"/>
    <w:rsid w:val="00522E31"/>
    <w:rsid w:val="00523AE2"/>
    <w:rsid w:val="00524F2E"/>
    <w:rsid w:val="00534946"/>
    <w:rsid w:val="00535C14"/>
    <w:rsid w:val="005559F9"/>
    <w:rsid w:val="005670D3"/>
    <w:rsid w:val="00572156"/>
    <w:rsid w:val="00572A4B"/>
    <w:rsid w:val="00582FF0"/>
    <w:rsid w:val="00586BEF"/>
    <w:rsid w:val="00591940"/>
    <w:rsid w:val="00597139"/>
    <w:rsid w:val="005A129F"/>
    <w:rsid w:val="005A1E56"/>
    <w:rsid w:val="005B6634"/>
    <w:rsid w:val="005D7EDB"/>
    <w:rsid w:val="005F15FB"/>
    <w:rsid w:val="00614396"/>
    <w:rsid w:val="0062595D"/>
    <w:rsid w:val="00673285"/>
    <w:rsid w:val="00676288"/>
    <w:rsid w:val="00677E67"/>
    <w:rsid w:val="006B7DA9"/>
    <w:rsid w:val="006E3582"/>
    <w:rsid w:val="00703866"/>
    <w:rsid w:val="00716B35"/>
    <w:rsid w:val="00721FA1"/>
    <w:rsid w:val="00747A75"/>
    <w:rsid w:val="007502B5"/>
    <w:rsid w:val="00767627"/>
    <w:rsid w:val="007875BA"/>
    <w:rsid w:val="0079197B"/>
    <w:rsid w:val="007A693F"/>
    <w:rsid w:val="007B67C8"/>
    <w:rsid w:val="007C0CF5"/>
    <w:rsid w:val="007C5B79"/>
    <w:rsid w:val="007D1FDE"/>
    <w:rsid w:val="007F3E78"/>
    <w:rsid w:val="007F411F"/>
    <w:rsid w:val="00802F36"/>
    <w:rsid w:val="00823ACD"/>
    <w:rsid w:val="00847D93"/>
    <w:rsid w:val="0085227A"/>
    <w:rsid w:val="00864AD2"/>
    <w:rsid w:val="00865777"/>
    <w:rsid w:val="00867BC1"/>
    <w:rsid w:val="00870FA2"/>
    <w:rsid w:val="008741A3"/>
    <w:rsid w:val="00894D02"/>
    <w:rsid w:val="008973C1"/>
    <w:rsid w:val="008A4CE8"/>
    <w:rsid w:val="008A5B33"/>
    <w:rsid w:val="008B4B06"/>
    <w:rsid w:val="008B5EF9"/>
    <w:rsid w:val="008C6BAD"/>
    <w:rsid w:val="008E181F"/>
    <w:rsid w:val="008E3DC0"/>
    <w:rsid w:val="008F099B"/>
    <w:rsid w:val="008F7414"/>
    <w:rsid w:val="009053A5"/>
    <w:rsid w:val="00955ACF"/>
    <w:rsid w:val="00983833"/>
    <w:rsid w:val="009839BD"/>
    <w:rsid w:val="00984FFD"/>
    <w:rsid w:val="00996EB9"/>
    <w:rsid w:val="009B1EB2"/>
    <w:rsid w:val="009C679C"/>
    <w:rsid w:val="009C78EE"/>
    <w:rsid w:val="009D4718"/>
    <w:rsid w:val="009D4C46"/>
    <w:rsid w:val="009F06A0"/>
    <w:rsid w:val="00A00B68"/>
    <w:rsid w:val="00A051BA"/>
    <w:rsid w:val="00A26D9F"/>
    <w:rsid w:val="00A35FAB"/>
    <w:rsid w:val="00A76D6D"/>
    <w:rsid w:val="00A84B97"/>
    <w:rsid w:val="00A90D8E"/>
    <w:rsid w:val="00AD2691"/>
    <w:rsid w:val="00AF60C7"/>
    <w:rsid w:val="00B01067"/>
    <w:rsid w:val="00B10B43"/>
    <w:rsid w:val="00B24748"/>
    <w:rsid w:val="00B3158E"/>
    <w:rsid w:val="00B31B30"/>
    <w:rsid w:val="00B369C9"/>
    <w:rsid w:val="00B53F2A"/>
    <w:rsid w:val="00B734B4"/>
    <w:rsid w:val="00B81888"/>
    <w:rsid w:val="00BA6C7C"/>
    <w:rsid w:val="00BB3929"/>
    <w:rsid w:val="00BC685B"/>
    <w:rsid w:val="00BE5292"/>
    <w:rsid w:val="00C3655B"/>
    <w:rsid w:val="00C44D68"/>
    <w:rsid w:val="00C516AD"/>
    <w:rsid w:val="00C51926"/>
    <w:rsid w:val="00C557B3"/>
    <w:rsid w:val="00C569BA"/>
    <w:rsid w:val="00C658CB"/>
    <w:rsid w:val="00C66341"/>
    <w:rsid w:val="00C67206"/>
    <w:rsid w:val="00C77E63"/>
    <w:rsid w:val="00CA74F9"/>
    <w:rsid w:val="00CB0929"/>
    <w:rsid w:val="00CB3626"/>
    <w:rsid w:val="00CB6BB9"/>
    <w:rsid w:val="00CE2C87"/>
    <w:rsid w:val="00CE6DD8"/>
    <w:rsid w:val="00D0073E"/>
    <w:rsid w:val="00D03C5F"/>
    <w:rsid w:val="00D05728"/>
    <w:rsid w:val="00D25211"/>
    <w:rsid w:val="00D25B95"/>
    <w:rsid w:val="00D421D1"/>
    <w:rsid w:val="00D748CF"/>
    <w:rsid w:val="00D7785C"/>
    <w:rsid w:val="00D84E33"/>
    <w:rsid w:val="00DE28C1"/>
    <w:rsid w:val="00E16635"/>
    <w:rsid w:val="00E23D7F"/>
    <w:rsid w:val="00E43F2C"/>
    <w:rsid w:val="00E44312"/>
    <w:rsid w:val="00E66B24"/>
    <w:rsid w:val="00E70FBE"/>
    <w:rsid w:val="00E82E37"/>
    <w:rsid w:val="00E96607"/>
    <w:rsid w:val="00EB1309"/>
    <w:rsid w:val="00EB256B"/>
    <w:rsid w:val="00ED5DB2"/>
    <w:rsid w:val="00EE7616"/>
    <w:rsid w:val="00EF0571"/>
    <w:rsid w:val="00EF68FE"/>
    <w:rsid w:val="00F03474"/>
    <w:rsid w:val="00F114FF"/>
    <w:rsid w:val="00F13CE8"/>
    <w:rsid w:val="00F22BCB"/>
    <w:rsid w:val="00F27C70"/>
    <w:rsid w:val="00F35A65"/>
    <w:rsid w:val="00F372BD"/>
    <w:rsid w:val="00F505A6"/>
    <w:rsid w:val="00F67D6A"/>
    <w:rsid w:val="00F95F66"/>
    <w:rsid w:val="00FA78EA"/>
    <w:rsid w:val="00FC04B9"/>
    <w:rsid w:val="00FC66C5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F00E1"/>
  <w15:docId w15:val="{8D770806-B8E4-42E8-8FB0-7C098074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8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559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8B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1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adelphia.edu.jo/academics/fobeidat/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hiladelphia.edu.jo/academics/fobeid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36927-B9DA-4E8F-A324-E619FC26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</vt:lpstr>
    </vt:vector>
  </TitlesOfParts>
  <Company>nazerco.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</dc:title>
  <dc:subject>Syllabus</dc:subject>
  <dc:creator>Anis</dc:creator>
  <cp:lastModifiedBy>Firas Obeidat</cp:lastModifiedBy>
  <cp:revision>65</cp:revision>
  <cp:lastPrinted>2020-02-16T08:54:00Z</cp:lastPrinted>
  <dcterms:created xsi:type="dcterms:W3CDTF">2018-09-04T07:12:00Z</dcterms:created>
  <dcterms:modified xsi:type="dcterms:W3CDTF">2025-10-11T07:06:00Z</dcterms:modified>
</cp:coreProperties>
</file>